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08AAD" w14:textId="77777777" w:rsidR="00CC4565" w:rsidRDefault="00CC4565" w:rsidP="00CC4565">
      <w:pPr>
        <w:pStyle w:val="NoSpacing"/>
        <w:jc w:val="center"/>
        <w:rPr>
          <w:color w:val="002060"/>
          <w:sz w:val="72"/>
          <w:szCs w:val="72"/>
          <w:u w:val="single"/>
        </w:rPr>
      </w:pPr>
      <w:r>
        <w:rPr>
          <w:color w:val="002060"/>
          <w:sz w:val="72"/>
          <w:szCs w:val="72"/>
          <w:u w:val="single"/>
        </w:rPr>
        <w:t>PARKHOUSE</w:t>
      </w:r>
    </w:p>
    <w:p w14:paraId="55A4F1E7" w14:textId="77777777" w:rsidR="00CC4565" w:rsidRDefault="00CC4565" w:rsidP="00CC4565">
      <w:pPr>
        <w:pStyle w:val="NoSpacing"/>
        <w:jc w:val="center"/>
        <w:rPr>
          <w:color w:val="002060"/>
          <w:sz w:val="36"/>
          <w:szCs w:val="36"/>
        </w:rPr>
      </w:pPr>
      <w:r>
        <w:rPr>
          <w:color w:val="002060"/>
          <w:sz w:val="36"/>
          <w:szCs w:val="36"/>
        </w:rPr>
        <w:t>Building Contractors</w:t>
      </w:r>
    </w:p>
    <w:p w14:paraId="33E109B4" w14:textId="77777777" w:rsidR="00CC4565" w:rsidRDefault="00CC4565" w:rsidP="00CC4565">
      <w:pPr>
        <w:pStyle w:val="NoSpacing"/>
        <w:jc w:val="center"/>
        <w:rPr>
          <w:color w:val="002060"/>
          <w:sz w:val="24"/>
          <w:szCs w:val="24"/>
        </w:rPr>
      </w:pPr>
      <w:r>
        <w:rPr>
          <w:color w:val="002060"/>
          <w:sz w:val="24"/>
          <w:szCs w:val="24"/>
        </w:rPr>
        <w:t>Chasers Cottage</w:t>
      </w:r>
    </w:p>
    <w:p w14:paraId="5B3E0F9D" w14:textId="77777777" w:rsidR="00CC4565" w:rsidRDefault="00CC4565" w:rsidP="00CC4565">
      <w:pPr>
        <w:pStyle w:val="NoSpacing"/>
        <w:jc w:val="center"/>
        <w:rPr>
          <w:color w:val="002060"/>
          <w:sz w:val="24"/>
          <w:szCs w:val="24"/>
        </w:rPr>
      </w:pPr>
      <w:r>
        <w:rPr>
          <w:color w:val="002060"/>
          <w:sz w:val="24"/>
          <w:szCs w:val="24"/>
        </w:rPr>
        <w:t xml:space="preserve">8 </w:t>
      </w:r>
      <w:proofErr w:type="spellStart"/>
      <w:r>
        <w:rPr>
          <w:color w:val="002060"/>
          <w:sz w:val="24"/>
          <w:szCs w:val="24"/>
        </w:rPr>
        <w:t>Crimscote</w:t>
      </w:r>
      <w:proofErr w:type="spellEnd"/>
    </w:p>
    <w:p w14:paraId="76E9CFFA" w14:textId="77777777" w:rsidR="00CC4565" w:rsidRDefault="00CC4565" w:rsidP="00CC4565">
      <w:pPr>
        <w:pStyle w:val="NoSpacing"/>
        <w:jc w:val="center"/>
        <w:rPr>
          <w:color w:val="002060"/>
          <w:sz w:val="24"/>
          <w:szCs w:val="24"/>
        </w:rPr>
      </w:pPr>
      <w:r>
        <w:rPr>
          <w:color w:val="002060"/>
          <w:sz w:val="24"/>
          <w:szCs w:val="24"/>
        </w:rPr>
        <w:t>Stratford on Avon</w:t>
      </w:r>
    </w:p>
    <w:p w14:paraId="02DC90C7" w14:textId="77777777" w:rsidR="00CC4565" w:rsidRDefault="00CC4565" w:rsidP="00CC4565">
      <w:pPr>
        <w:pStyle w:val="NoSpacing"/>
        <w:jc w:val="center"/>
        <w:rPr>
          <w:color w:val="002060"/>
          <w:sz w:val="24"/>
          <w:szCs w:val="24"/>
        </w:rPr>
      </w:pPr>
      <w:r>
        <w:rPr>
          <w:color w:val="002060"/>
          <w:sz w:val="24"/>
          <w:szCs w:val="24"/>
        </w:rPr>
        <w:t>Tel. 01789 459558</w:t>
      </w:r>
    </w:p>
    <w:p w14:paraId="62AAC595" w14:textId="77777777" w:rsidR="00CC4565" w:rsidRDefault="00CC4565" w:rsidP="00CC4565">
      <w:pPr>
        <w:pStyle w:val="NoSpacing"/>
        <w:jc w:val="center"/>
        <w:rPr>
          <w:color w:val="002060"/>
          <w:sz w:val="24"/>
          <w:szCs w:val="24"/>
        </w:rPr>
      </w:pPr>
      <w:r>
        <w:rPr>
          <w:color w:val="002060"/>
          <w:sz w:val="24"/>
          <w:szCs w:val="24"/>
        </w:rPr>
        <w:t>Mobile. 07960 396080</w:t>
      </w:r>
    </w:p>
    <w:p w14:paraId="5FF5F840" w14:textId="77777777" w:rsidR="00CC4565" w:rsidRDefault="00CC4565" w:rsidP="00B56261">
      <w:pPr>
        <w:ind w:left="720" w:hanging="360"/>
        <w:rPr>
          <w:rFonts w:ascii="Arial" w:hAnsi="Arial" w:cs="Arial"/>
        </w:rPr>
      </w:pPr>
    </w:p>
    <w:p w14:paraId="415170B7" w14:textId="7733BD54" w:rsidR="00CC4565" w:rsidRDefault="00CC4565" w:rsidP="00B56261">
      <w:pPr>
        <w:ind w:left="720" w:hanging="360"/>
        <w:rPr>
          <w:rFonts w:ascii="Arial" w:hAnsi="Arial" w:cs="Arial"/>
        </w:rPr>
      </w:pPr>
    </w:p>
    <w:p w14:paraId="16F33D66" w14:textId="0C872B87" w:rsidR="00CC4565" w:rsidRDefault="00CC4565" w:rsidP="00B56261">
      <w:pPr>
        <w:ind w:left="720" w:hanging="360"/>
        <w:rPr>
          <w:rFonts w:ascii="Arial" w:hAnsi="Arial" w:cs="Arial"/>
        </w:rPr>
      </w:pPr>
    </w:p>
    <w:p w14:paraId="389D99BC" w14:textId="111F83E9" w:rsidR="00CC4565" w:rsidRDefault="00CC4565" w:rsidP="00B56261">
      <w:pPr>
        <w:ind w:left="720" w:hanging="360"/>
        <w:rPr>
          <w:rFonts w:ascii="Arial" w:hAnsi="Arial" w:cs="Arial"/>
        </w:rPr>
      </w:pPr>
    </w:p>
    <w:p w14:paraId="0114477B" w14:textId="0206F841" w:rsidR="00CC4565" w:rsidRDefault="00CC4565" w:rsidP="00B56261">
      <w:pPr>
        <w:ind w:left="720" w:hanging="360"/>
        <w:rPr>
          <w:rFonts w:ascii="Arial" w:hAnsi="Arial" w:cs="Arial"/>
        </w:rPr>
      </w:pPr>
    </w:p>
    <w:p w14:paraId="606E7C6D" w14:textId="09A84A63" w:rsidR="00CC4565" w:rsidRDefault="00CC4565" w:rsidP="00B56261">
      <w:pPr>
        <w:ind w:left="720" w:hanging="360"/>
        <w:rPr>
          <w:rFonts w:ascii="Arial" w:hAnsi="Arial" w:cs="Arial"/>
        </w:rPr>
      </w:pPr>
    </w:p>
    <w:p w14:paraId="183A6899" w14:textId="77777777" w:rsidR="00CC4565" w:rsidRDefault="00CC4565" w:rsidP="00B56261">
      <w:pPr>
        <w:ind w:left="720" w:hanging="360"/>
        <w:rPr>
          <w:rFonts w:ascii="Arial" w:hAnsi="Arial" w:cs="Arial"/>
        </w:rPr>
      </w:pPr>
    </w:p>
    <w:p w14:paraId="05C77B01" w14:textId="50C6805F" w:rsidR="009B0589" w:rsidRDefault="009B0589" w:rsidP="00B56261">
      <w:pPr>
        <w:ind w:left="720" w:hanging="360"/>
        <w:rPr>
          <w:rFonts w:ascii="Arial" w:hAnsi="Arial" w:cs="Arial"/>
        </w:rPr>
      </w:pPr>
    </w:p>
    <w:p w14:paraId="6A37A064" w14:textId="2E1F59B4" w:rsidR="009B0589" w:rsidRPr="00CC4565" w:rsidRDefault="009B0589" w:rsidP="00CC4565">
      <w:pPr>
        <w:ind w:left="720" w:hanging="360"/>
        <w:jc w:val="center"/>
        <w:rPr>
          <w:rFonts w:ascii="Arial" w:hAnsi="Arial" w:cs="Arial"/>
          <w:b/>
          <w:bCs/>
          <w:sz w:val="36"/>
          <w:szCs w:val="36"/>
        </w:rPr>
      </w:pPr>
      <w:r w:rsidRPr="00CC4565">
        <w:rPr>
          <w:rFonts w:ascii="Arial" w:hAnsi="Arial" w:cs="Arial"/>
          <w:b/>
          <w:bCs/>
          <w:sz w:val="36"/>
          <w:szCs w:val="36"/>
        </w:rPr>
        <w:t>South Warwickshire Local Plan – Part 1</w:t>
      </w:r>
    </w:p>
    <w:p w14:paraId="2221DADE" w14:textId="61A3ED9B" w:rsidR="009B0589" w:rsidRPr="00CC4565" w:rsidRDefault="009B0589" w:rsidP="00CC4565">
      <w:pPr>
        <w:ind w:left="720" w:hanging="360"/>
        <w:jc w:val="center"/>
        <w:rPr>
          <w:rFonts w:ascii="Arial" w:hAnsi="Arial" w:cs="Arial"/>
          <w:b/>
          <w:bCs/>
          <w:sz w:val="36"/>
          <w:szCs w:val="36"/>
        </w:rPr>
      </w:pPr>
      <w:r w:rsidRPr="00CC4565">
        <w:rPr>
          <w:rFonts w:ascii="Arial" w:hAnsi="Arial" w:cs="Arial"/>
          <w:b/>
          <w:bCs/>
          <w:sz w:val="36"/>
          <w:szCs w:val="36"/>
        </w:rPr>
        <w:t>Stage 2 : Issues and Options : January 2023</w:t>
      </w:r>
    </w:p>
    <w:p w14:paraId="136A881F" w14:textId="16F2D718" w:rsidR="009B0589" w:rsidRPr="00CC4565" w:rsidRDefault="009B0589" w:rsidP="00CC4565">
      <w:pPr>
        <w:ind w:left="720" w:hanging="360"/>
        <w:jc w:val="center"/>
        <w:rPr>
          <w:rFonts w:ascii="Arial" w:hAnsi="Arial" w:cs="Arial"/>
          <w:b/>
          <w:bCs/>
          <w:sz w:val="36"/>
          <w:szCs w:val="36"/>
        </w:rPr>
      </w:pPr>
      <w:r w:rsidRPr="00CC4565">
        <w:rPr>
          <w:rFonts w:ascii="Arial" w:hAnsi="Arial" w:cs="Arial"/>
          <w:b/>
          <w:bCs/>
          <w:sz w:val="36"/>
          <w:szCs w:val="36"/>
        </w:rPr>
        <w:t>Response on behalf of Mr D Stephenson</w:t>
      </w:r>
    </w:p>
    <w:p w14:paraId="7D3277FA" w14:textId="117FDC50" w:rsidR="009B0589" w:rsidRDefault="009B0589" w:rsidP="009B0589">
      <w:pPr>
        <w:ind w:left="720" w:hanging="360"/>
        <w:rPr>
          <w:rFonts w:ascii="Arial" w:hAnsi="Arial" w:cs="Arial"/>
          <w:b/>
          <w:bCs/>
        </w:rPr>
      </w:pPr>
    </w:p>
    <w:p w14:paraId="7133A4ED" w14:textId="654B1D51" w:rsidR="00CC4565" w:rsidRDefault="00CC4565" w:rsidP="009B0589">
      <w:pPr>
        <w:ind w:left="720" w:hanging="360"/>
        <w:rPr>
          <w:rFonts w:ascii="Arial" w:hAnsi="Arial" w:cs="Arial"/>
          <w:b/>
          <w:bCs/>
        </w:rPr>
      </w:pPr>
    </w:p>
    <w:p w14:paraId="0DB0AB22" w14:textId="4DA1F0BF" w:rsidR="00CC4565" w:rsidRDefault="00CC4565" w:rsidP="009B0589">
      <w:pPr>
        <w:ind w:left="720" w:hanging="360"/>
        <w:rPr>
          <w:rFonts w:ascii="Arial" w:hAnsi="Arial" w:cs="Arial"/>
          <w:b/>
          <w:bCs/>
        </w:rPr>
      </w:pPr>
    </w:p>
    <w:p w14:paraId="589DAE78" w14:textId="343B1EB1" w:rsidR="00CC4565" w:rsidRDefault="00CC4565" w:rsidP="009B0589">
      <w:pPr>
        <w:ind w:left="720" w:hanging="360"/>
        <w:rPr>
          <w:rFonts w:ascii="Arial" w:hAnsi="Arial" w:cs="Arial"/>
          <w:b/>
          <w:bCs/>
        </w:rPr>
      </w:pPr>
    </w:p>
    <w:p w14:paraId="5B1531C2" w14:textId="5722C7ED" w:rsidR="00CC4565" w:rsidRDefault="00CC4565" w:rsidP="009B0589">
      <w:pPr>
        <w:ind w:left="720" w:hanging="360"/>
        <w:rPr>
          <w:rFonts w:ascii="Arial" w:hAnsi="Arial" w:cs="Arial"/>
          <w:b/>
          <w:bCs/>
        </w:rPr>
      </w:pPr>
    </w:p>
    <w:p w14:paraId="6C5CB0E0" w14:textId="3AFA8327" w:rsidR="00CC4565" w:rsidRDefault="00CC4565" w:rsidP="009B0589">
      <w:pPr>
        <w:ind w:left="720" w:hanging="360"/>
        <w:rPr>
          <w:rFonts w:ascii="Arial" w:hAnsi="Arial" w:cs="Arial"/>
          <w:b/>
          <w:bCs/>
        </w:rPr>
      </w:pPr>
    </w:p>
    <w:p w14:paraId="378639B9" w14:textId="33613DC8" w:rsidR="00CC4565" w:rsidRDefault="00CC4565" w:rsidP="009B0589">
      <w:pPr>
        <w:ind w:left="720" w:hanging="360"/>
        <w:rPr>
          <w:rFonts w:ascii="Arial" w:hAnsi="Arial" w:cs="Arial"/>
          <w:b/>
          <w:bCs/>
        </w:rPr>
      </w:pPr>
    </w:p>
    <w:p w14:paraId="348BF7C0" w14:textId="78AC4F46" w:rsidR="00CC4565" w:rsidRDefault="00CC4565" w:rsidP="009B0589">
      <w:pPr>
        <w:ind w:left="720" w:hanging="360"/>
        <w:rPr>
          <w:rFonts w:ascii="Arial" w:hAnsi="Arial" w:cs="Arial"/>
          <w:b/>
          <w:bCs/>
        </w:rPr>
      </w:pPr>
    </w:p>
    <w:p w14:paraId="056A180F" w14:textId="5229B304" w:rsidR="00CC4565" w:rsidRDefault="00CC4565" w:rsidP="009B0589">
      <w:pPr>
        <w:ind w:left="720" w:hanging="360"/>
        <w:rPr>
          <w:rFonts w:ascii="Arial" w:hAnsi="Arial" w:cs="Arial"/>
          <w:b/>
          <w:bCs/>
        </w:rPr>
      </w:pPr>
    </w:p>
    <w:p w14:paraId="24C589CE" w14:textId="49446626" w:rsidR="00CC4565" w:rsidRDefault="00CC4565" w:rsidP="009B0589">
      <w:pPr>
        <w:ind w:left="720" w:hanging="360"/>
        <w:rPr>
          <w:rFonts w:ascii="Arial" w:hAnsi="Arial" w:cs="Arial"/>
          <w:b/>
          <w:bCs/>
        </w:rPr>
      </w:pPr>
    </w:p>
    <w:p w14:paraId="600F9020" w14:textId="50191109" w:rsidR="00CC4565" w:rsidRDefault="00CC4565" w:rsidP="009B0589">
      <w:pPr>
        <w:ind w:left="720" w:hanging="360"/>
        <w:rPr>
          <w:rFonts w:ascii="Arial" w:hAnsi="Arial" w:cs="Arial"/>
          <w:b/>
          <w:bCs/>
        </w:rPr>
      </w:pPr>
    </w:p>
    <w:p w14:paraId="5302FA6A" w14:textId="77777777" w:rsidR="00CC4565" w:rsidRDefault="00CC4565" w:rsidP="00CC4565">
      <w:pPr>
        <w:rPr>
          <w:rFonts w:ascii="Arial" w:hAnsi="Arial" w:cs="Arial"/>
        </w:rPr>
      </w:pPr>
      <w:r w:rsidRPr="009B0589">
        <w:rPr>
          <w:rFonts w:ascii="Arial" w:hAnsi="Arial" w:cs="Arial"/>
        </w:rPr>
        <w:t xml:space="preserve">Stratford-on-Avon District Council </w:t>
      </w:r>
      <w:proofErr w:type="gramStart"/>
      <w:r w:rsidRPr="009B0589">
        <w:rPr>
          <w:rFonts w:ascii="Arial" w:hAnsi="Arial" w:cs="Arial"/>
        </w:rPr>
        <w:t>The</w:t>
      </w:r>
      <w:proofErr w:type="gramEnd"/>
      <w:r w:rsidRPr="009B0589">
        <w:rPr>
          <w:rFonts w:ascii="Arial" w:hAnsi="Arial" w:cs="Arial"/>
        </w:rPr>
        <w:t xml:space="preserve"> SWLP Team, Stratford -on-Avon District Council Elizabeth House, Church Street, Stratford-upon-Avon, CV37 6HX</w:t>
      </w:r>
    </w:p>
    <w:p w14:paraId="5765743D" w14:textId="56B76F1C" w:rsidR="00CC4565" w:rsidRPr="00292728" w:rsidRDefault="00CC4565" w:rsidP="00CC4565">
      <w:pPr>
        <w:rPr>
          <w:rFonts w:ascii="Arial" w:hAnsi="Arial" w:cs="Arial"/>
        </w:rPr>
      </w:pPr>
      <w:hyperlink r:id="rId7" w:history="1">
        <w:r w:rsidRPr="00E96751">
          <w:rPr>
            <w:rStyle w:val="Hyperlink"/>
            <w:rFonts w:ascii="Arial" w:hAnsi="Arial" w:cs="Arial"/>
          </w:rPr>
          <w:t>swlp@stratford-dc.gov.uk</w:t>
        </w:r>
      </w:hyperlink>
    </w:p>
    <w:p w14:paraId="0201B13C" w14:textId="15CD8147" w:rsidR="00A60DA1" w:rsidRDefault="00A60DA1" w:rsidP="00B56261">
      <w:pPr>
        <w:pStyle w:val="ListParagraph"/>
        <w:numPr>
          <w:ilvl w:val="0"/>
          <w:numId w:val="12"/>
        </w:numPr>
        <w:rPr>
          <w:rFonts w:ascii="Arial" w:hAnsi="Arial" w:cs="Arial"/>
          <w:b/>
          <w:bCs/>
        </w:rPr>
      </w:pPr>
      <w:r w:rsidRPr="007652F2">
        <w:rPr>
          <w:rFonts w:ascii="Arial" w:hAnsi="Arial" w:cs="Arial"/>
          <w:b/>
          <w:bCs/>
        </w:rPr>
        <w:t>Introduction</w:t>
      </w:r>
    </w:p>
    <w:p w14:paraId="13321C96" w14:textId="5CBA9B45" w:rsidR="00A60DA1" w:rsidRDefault="009B0589" w:rsidP="009B0589">
      <w:pPr>
        <w:pStyle w:val="numberedparas"/>
        <w:numPr>
          <w:ilvl w:val="0"/>
          <w:numId w:val="0"/>
        </w:numPr>
        <w:ind w:left="360"/>
        <w:rPr>
          <w:rFonts w:ascii="Arial" w:hAnsi="Arial" w:cs="Arial"/>
          <w:sz w:val="22"/>
          <w:szCs w:val="22"/>
        </w:rPr>
      </w:pPr>
      <w:r>
        <w:rPr>
          <w:rFonts w:ascii="Arial" w:hAnsi="Arial" w:cs="Arial"/>
          <w:sz w:val="22"/>
          <w:szCs w:val="22"/>
        </w:rPr>
        <w:t>T</w:t>
      </w:r>
      <w:r w:rsidR="000703C3">
        <w:rPr>
          <w:rFonts w:ascii="Arial" w:hAnsi="Arial" w:cs="Arial"/>
          <w:sz w:val="22"/>
          <w:szCs w:val="22"/>
        </w:rPr>
        <w:t>hese</w:t>
      </w:r>
      <w:r w:rsidR="00A60DA1" w:rsidRPr="000703C3">
        <w:rPr>
          <w:rFonts w:ascii="Arial" w:hAnsi="Arial" w:cs="Arial"/>
          <w:sz w:val="22"/>
          <w:szCs w:val="22"/>
        </w:rPr>
        <w:t xml:space="preserve"> representations have been prepared on behalf of </w:t>
      </w:r>
      <w:proofErr w:type="spellStart"/>
      <w:r w:rsidR="00A60DA1" w:rsidRPr="000703C3">
        <w:rPr>
          <w:rFonts w:ascii="Arial" w:hAnsi="Arial" w:cs="Arial"/>
          <w:sz w:val="22"/>
          <w:szCs w:val="22"/>
        </w:rPr>
        <w:t>Mr</w:t>
      </w:r>
      <w:proofErr w:type="spellEnd"/>
      <w:r w:rsidR="00A60DA1" w:rsidRPr="000703C3">
        <w:rPr>
          <w:rFonts w:ascii="Arial" w:hAnsi="Arial" w:cs="Arial"/>
          <w:sz w:val="22"/>
          <w:szCs w:val="22"/>
        </w:rPr>
        <w:t xml:space="preserve"> D Stephenson in response to th</w:t>
      </w:r>
      <w:r w:rsidR="000703C3">
        <w:rPr>
          <w:rFonts w:ascii="Arial" w:hAnsi="Arial" w:cs="Arial"/>
          <w:sz w:val="22"/>
          <w:szCs w:val="22"/>
        </w:rPr>
        <w:t xml:space="preserve">e </w:t>
      </w:r>
      <w:r w:rsidR="00A60DA1" w:rsidRPr="000703C3">
        <w:rPr>
          <w:rFonts w:ascii="Arial" w:hAnsi="Arial" w:cs="Arial"/>
          <w:sz w:val="22"/>
          <w:szCs w:val="22"/>
        </w:rPr>
        <w:t xml:space="preserve">South Warwickshire Local Plan Part 1 </w:t>
      </w:r>
      <w:r w:rsidR="00A60DA1" w:rsidRPr="000703C3">
        <w:rPr>
          <w:rFonts w:ascii="Arial" w:hAnsi="Arial" w:cs="Arial"/>
          <w:i/>
          <w:iCs/>
          <w:sz w:val="22"/>
          <w:szCs w:val="22"/>
        </w:rPr>
        <w:t>Issues and Options</w:t>
      </w:r>
      <w:r w:rsidR="00A60DA1" w:rsidRPr="000703C3">
        <w:rPr>
          <w:rFonts w:ascii="Arial" w:hAnsi="Arial" w:cs="Arial"/>
          <w:sz w:val="22"/>
          <w:szCs w:val="22"/>
        </w:rPr>
        <w:t xml:space="preserve"> consultation.  </w:t>
      </w:r>
      <w:proofErr w:type="spellStart"/>
      <w:r w:rsidR="00A60DA1" w:rsidRPr="000703C3">
        <w:rPr>
          <w:rFonts w:ascii="Arial" w:hAnsi="Arial" w:cs="Arial"/>
          <w:sz w:val="22"/>
          <w:szCs w:val="22"/>
        </w:rPr>
        <w:t>Mr</w:t>
      </w:r>
      <w:proofErr w:type="spellEnd"/>
      <w:r w:rsidR="00A60DA1" w:rsidRPr="000703C3">
        <w:rPr>
          <w:rFonts w:ascii="Arial" w:hAnsi="Arial" w:cs="Arial"/>
          <w:sz w:val="22"/>
          <w:szCs w:val="22"/>
        </w:rPr>
        <w:t xml:space="preserve"> Stephenson has previously submitted his land</w:t>
      </w:r>
      <w:r w:rsidR="00A22B2E">
        <w:rPr>
          <w:rFonts w:ascii="Arial" w:hAnsi="Arial" w:cs="Arial"/>
          <w:sz w:val="22"/>
          <w:szCs w:val="22"/>
        </w:rPr>
        <w:t>,</w:t>
      </w:r>
      <w:r w:rsidR="00A60DA1" w:rsidRPr="000703C3">
        <w:rPr>
          <w:rFonts w:ascii="Arial" w:hAnsi="Arial" w:cs="Arial"/>
          <w:sz w:val="22"/>
          <w:szCs w:val="22"/>
        </w:rPr>
        <w:t xml:space="preserve"> which abuts the Long Marston New Settlement</w:t>
      </w:r>
      <w:r w:rsidR="00A22B2E">
        <w:rPr>
          <w:rFonts w:ascii="Arial" w:hAnsi="Arial" w:cs="Arial"/>
          <w:sz w:val="22"/>
          <w:szCs w:val="22"/>
        </w:rPr>
        <w:t>,</w:t>
      </w:r>
      <w:r w:rsidR="00A60DA1" w:rsidRPr="000703C3">
        <w:rPr>
          <w:rFonts w:ascii="Arial" w:hAnsi="Arial" w:cs="Arial"/>
          <w:sz w:val="22"/>
          <w:szCs w:val="22"/>
        </w:rPr>
        <w:t xml:space="preserve"> in</w:t>
      </w:r>
      <w:r w:rsidR="00A22B2E">
        <w:rPr>
          <w:rFonts w:ascii="Arial" w:hAnsi="Arial" w:cs="Arial"/>
          <w:sz w:val="22"/>
          <w:szCs w:val="22"/>
        </w:rPr>
        <w:t>to</w:t>
      </w:r>
      <w:r w:rsidR="00A60DA1" w:rsidRPr="000703C3">
        <w:rPr>
          <w:rFonts w:ascii="Arial" w:hAnsi="Arial" w:cs="Arial"/>
          <w:sz w:val="22"/>
          <w:szCs w:val="22"/>
        </w:rPr>
        <w:t xml:space="preserve"> the Call for Sites (Site reference </w:t>
      </w:r>
      <w:r w:rsidR="00F365EB">
        <w:rPr>
          <w:rFonts w:ascii="Arial" w:hAnsi="Arial" w:cs="Arial"/>
          <w:sz w:val="22"/>
          <w:szCs w:val="22"/>
        </w:rPr>
        <w:t>74</w:t>
      </w:r>
      <w:r w:rsidR="00A60DA1" w:rsidRPr="000703C3">
        <w:rPr>
          <w:rFonts w:ascii="Arial" w:hAnsi="Arial" w:cs="Arial"/>
          <w:sz w:val="22"/>
          <w:szCs w:val="22"/>
        </w:rPr>
        <w:t xml:space="preserve">). </w:t>
      </w:r>
    </w:p>
    <w:p w14:paraId="29D5459E" w14:textId="2EA58FB3" w:rsidR="00F365EB" w:rsidRPr="000703C3" w:rsidRDefault="00F365EB" w:rsidP="000703C3">
      <w:pPr>
        <w:pStyle w:val="numberedparas"/>
        <w:numPr>
          <w:ilvl w:val="0"/>
          <w:numId w:val="0"/>
        </w:numPr>
        <w:ind w:left="567"/>
        <w:rPr>
          <w:rFonts w:ascii="Arial" w:hAnsi="Arial" w:cs="Arial"/>
          <w:sz w:val="22"/>
          <w:szCs w:val="22"/>
        </w:rPr>
      </w:pPr>
      <w:r>
        <w:rPr>
          <w:noProof/>
        </w:rPr>
        <w:drawing>
          <wp:inline distT="0" distB="0" distL="0" distR="0" wp14:anchorId="20868C3D" wp14:editId="7BB95EAC">
            <wp:extent cx="3987800" cy="28773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18" t="26395" r="40173" b="3682"/>
                    <a:stretch/>
                  </pic:blipFill>
                  <pic:spPr bwMode="auto">
                    <a:xfrm>
                      <a:off x="0" y="0"/>
                      <a:ext cx="3999003" cy="2885460"/>
                    </a:xfrm>
                    <a:prstGeom prst="rect">
                      <a:avLst/>
                    </a:prstGeom>
                    <a:ln>
                      <a:noFill/>
                    </a:ln>
                    <a:extLst>
                      <a:ext uri="{53640926-AAD7-44D8-BBD7-CCE9431645EC}">
                        <a14:shadowObscured xmlns:a14="http://schemas.microsoft.com/office/drawing/2010/main"/>
                      </a:ext>
                    </a:extLst>
                  </pic:spPr>
                </pic:pic>
              </a:graphicData>
            </a:graphic>
          </wp:inline>
        </w:drawing>
      </w:r>
    </w:p>
    <w:p w14:paraId="67311F4A" w14:textId="38F4C4F8" w:rsidR="00A60DA1" w:rsidRPr="000703C3" w:rsidRDefault="00A60DA1" w:rsidP="000703C3">
      <w:pPr>
        <w:pStyle w:val="numberedparas"/>
        <w:numPr>
          <w:ilvl w:val="0"/>
          <w:numId w:val="0"/>
        </w:numPr>
        <w:ind w:left="567"/>
        <w:rPr>
          <w:rFonts w:ascii="Arial" w:hAnsi="Arial" w:cs="Arial"/>
          <w:sz w:val="22"/>
          <w:szCs w:val="22"/>
        </w:rPr>
      </w:pPr>
      <w:r w:rsidRPr="000703C3">
        <w:rPr>
          <w:rFonts w:ascii="Arial" w:hAnsi="Arial" w:cs="Arial"/>
          <w:sz w:val="22"/>
          <w:szCs w:val="22"/>
        </w:rPr>
        <w:t xml:space="preserve">This response is directed at various questions posed on the consultation document, with a specific focus on the spatial strategy and development requirements.  </w:t>
      </w:r>
    </w:p>
    <w:p w14:paraId="628A59DC" w14:textId="7056A7F9" w:rsidR="00A60DA1" w:rsidRDefault="00A60DA1" w:rsidP="000703C3">
      <w:pPr>
        <w:pStyle w:val="numberedparas"/>
        <w:numPr>
          <w:ilvl w:val="0"/>
          <w:numId w:val="0"/>
        </w:numPr>
        <w:ind w:left="567"/>
        <w:rPr>
          <w:rFonts w:ascii="Arial" w:hAnsi="Arial" w:cs="Arial"/>
          <w:sz w:val="22"/>
          <w:szCs w:val="22"/>
        </w:rPr>
      </w:pPr>
      <w:r w:rsidRPr="000703C3">
        <w:rPr>
          <w:rFonts w:ascii="Arial" w:hAnsi="Arial" w:cs="Arial"/>
          <w:sz w:val="22"/>
          <w:szCs w:val="22"/>
        </w:rPr>
        <w:t>We are firmly of the view that the Local Plan strategy should include provision for further extension</w:t>
      </w:r>
      <w:r w:rsidR="00A22B2E">
        <w:rPr>
          <w:rFonts w:ascii="Arial" w:hAnsi="Arial" w:cs="Arial"/>
          <w:sz w:val="22"/>
          <w:szCs w:val="22"/>
        </w:rPr>
        <w:t>s</w:t>
      </w:r>
      <w:r w:rsidRPr="000703C3">
        <w:rPr>
          <w:rFonts w:ascii="Arial" w:hAnsi="Arial" w:cs="Arial"/>
          <w:sz w:val="22"/>
          <w:szCs w:val="22"/>
        </w:rPr>
        <w:t xml:space="preserve"> to the Long Marston New Settlement for both housing and employment uses and </w:t>
      </w:r>
      <w:r w:rsidR="00A22B2E">
        <w:rPr>
          <w:rFonts w:ascii="Arial" w:hAnsi="Arial" w:cs="Arial"/>
          <w:sz w:val="22"/>
          <w:szCs w:val="22"/>
        </w:rPr>
        <w:t xml:space="preserve">as </w:t>
      </w:r>
      <w:r w:rsidR="00CF09EB">
        <w:rPr>
          <w:rFonts w:ascii="Arial" w:hAnsi="Arial" w:cs="Arial"/>
          <w:sz w:val="22"/>
          <w:szCs w:val="22"/>
        </w:rPr>
        <w:t xml:space="preserve">is </w:t>
      </w:r>
      <w:r w:rsidR="00A22B2E">
        <w:rPr>
          <w:rFonts w:ascii="Arial" w:hAnsi="Arial" w:cs="Arial"/>
          <w:sz w:val="22"/>
          <w:szCs w:val="22"/>
        </w:rPr>
        <w:t>proposed</w:t>
      </w:r>
      <w:r w:rsidRPr="000703C3">
        <w:rPr>
          <w:rFonts w:ascii="Arial" w:hAnsi="Arial" w:cs="Arial"/>
          <w:sz w:val="22"/>
          <w:szCs w:val="22"/>
        </w:rPr>
        <w:t xml:space="preserve"> in the five spatial options presented in the Issues and Options Consultation Document. </w:t>
      </w:r>
    </w:p>
    <w:p w14:paraId="4A9F7D99" w14:textId="143A6B0F" w:rsidR="00A22B2E" w:rsidRPr="007652F2" w:rsidRDefault="00A22B2E" w:rsidP="00A22B2E">
      <w:pPr>
        <w:pStyle w:val="numberedparas"/>
        <w:numPr>
          <w:ilvl w:val="0"/>
          <w:numId w:val="0"/>
        </w:numPr>
        <w:ind w:left="567"/>
        <w:rPr>
          <w:rFonts w:ascii="Arial" w:hAnsi="Arial" w:cs="Arial"/>
          <w:b/>
          <w:bCs/>
          <w:sz w:val="22"/>
          <w:szCs w:val="22"/>
        </w:rPr>
      </w:pPr>
      <w:r>
        <w:rPr>
          <w:rFonts w:ascii="Arial" w:hAnsi="Arial" w:cs="Arial"/>
          <w:sz w:val="22"/>
          <w:szCs w:val="22"/>
        </w:rPr>
        <w:t>Whilst priority should be given to previously developed land, t</w:t>
      </w:r>
      <w:r w:rsidRPr="000703C3">
        <w:rPr>
          <w:rFonts w:ascii="Arial" w:hAnsi="Arial" w:cs="Arial"/>
          <w:sz w:val="22"/>
          <w:szCs w:val="22"/>
        </w:rPr>
        <w:t>he evidence presented with</w:t>
      </w:r>
      <w:r>
        <w:rPr>
          <w:rFonts w:ascii="Arial" w:hAnsi="Arial" w:cs="Arial"/>
          <w:sz w:val="22"/>
          <w:szCs w:val="22"/>
        </w:rPr>
        <w:t>in</w:t>
      </w:r>
      <w:r w:rsidRPr="000703C3">
        <w:rPr>
          <w:rFonts w:ascii="Arial" w:hAnsi="Arial" w:cs="Arial"/>
          <w:sz w:val="22"/>
          <w:szCs w:val="22"/>
        </w:rPr>
        <w:t xml:space="preserve"> the Issues and Options document </w:t>
      </w:r>
      <w:r>
        <w:rPr>
          <w:rFonts w:ascii="Arial" w:hAnsi="Arial" w:cs="Arial"/>
          <w:sz w:val="22"/>
          <w:szCs w:val="22"/>
        </w:rPr>
        <w:t>demonstrate</w:t>
      </w:r>
      <w:r w:rsidR="00CF09EB">
        <w:rPr>
          <w:rFonts w:ascii="Arial" w:hAnsi="Arial" w:cs="Arial"/>
          <w:sz w:val="22"/>
          <w:szCs w:val="22"/>
        </w:rPr>
        <w:t>s</w:t>
      </w:r>
      <w:r>
        <w:rPr>
          <w:rFonts w:ascii="Arial" w:hAnsi="Arial" w:cs="Arial"/>
          <w:sz w:val="22"/>
          <w:szCs w:val="22"/>
        </w:rPr>
        <w:t xml:space="preserve"> </w:t>
      </w:r>
      <w:r w:rsidRPr="000703C3">
        <w:rPr>
          <w:rFonts w:ascii="Arial" w:hAnsi="Arial" w:cs="Arial"/>
          <w:sz w:val="22"/>
          <w:szCs w:val="22"/>
        </w:rPr>
        <w:t xml:space="preserve">that, as a matter of principle, greenfield sites </w:t>
      </w:r>
      <w:r w:rsidR="00CF09EB">
        <w:rPr>
          <w:rFonts w:ascii="Arial" w:hAnsi="Arial" w:cs="Arial"/>
          <w:sz w:val="22"/>
          <w:szCs w:val="22"/>
        </w:rPr>
        <w:t>must form part</w:t>
      </w:r>
      <w:r w:rsidRPr="000703C3">
        <w:rPr>
          <w:rFonts w:ascii="Arial" w:hAnsi="Arial" w:cs="Arial"/>
          <w:sz w:val="22"/>
          <w:szCs w:val="22"/>
        </w:rPr>
        <w:t xml:space="preserve"> of the strategy </w:t>
      </w:r>
      <w:proofErr w:type="gramStart"/>
      <w:r w:rsidRPr="000703C3">
        <w:rPr>
          <w:rFonts w:ascii="Arial" w:hAnsi="Arial" w:cs="Arial"/>
          <w:sz w:val="22"/>
          <w:szCs w:val="22"/>
        </w:rPr>
        <w:t>in order to</w:t>
      </w:r>
      <w:proofErr w:type="gramEnd"/>
      <w:r w:rsidRPr="000703C3">
        <w:rPr>
          <w:rFonts w:ascii="Arial" w:hAnsi="Arial" w:cs="Arial"/>
          <w:sz w:val="22"/>
          <w:szCs w:val="22"/>
        </w:rPr>
        <w:t xml:space="preserve"> meet objectively assessed needs in the plan period</w:t>
      </w:r>
      <w:r w:rsidRPr="007652F2">
        <w:rPr>
          <w:rFonts w:ascii="Arial" w:hAnsi="Arial" w:cs="Arial"/>
          <w:b/>
          <w:bCs/>
          <w:sz w:val="22"/>
          <w:szCs w:val="22"/>
        </w:rPr>
        <w:t xml:space="preserve">.    </w:t>
      </w:r>
    </w:p>
    <w:p w14:paraId="14EE40A1" w14:textId="3482E019" w:rsidR="00A60DA1" w:rsidRDefault="00A60DA1" w:rsidP="00A22B2E">
      <w:pPr>
        <w:pStyle w:val="numberedparas"/>
        <w:numPr>
          <w:ilvl w:val="0"/>
          <w:numId w:val="0"/>
        </w:numPr>
        <w:ind w:left="567"/>
        <w:rPr>
          <w:rFonts w:ascii="Arial" w:hAnsi="Arial" w:cs="Arial"/>
          <w:color w:val="auto"/>
          <w:sz w:val="22"/>
          <w:szCs w:val="22"/>
        </w:rPr>
      </w:pPr>
      <w:r w:rsidRPr="00A22B2E">
        <w:rPr>
          <w:rFonts w:ascii="Arial" w:hAnsi="Arial" w:cs="Arial"/>
          <w:color w:val="auto"/>
          <w:sz w:val="22"/>
          <w:szCs w:val="22"/>
        </w:rPr>
        <w:t xml:space="preserve">Consolidating and expanding the New Settlement, which currently has planning permission for </w:t>
      </w:r>
      <w:r w:rsidR="00F365EB" w:rsidRPr="00A22B2E">
        <w:rPr>
          <w:rFonts w:ascii="Arial" w:hAnsi="Arial" w:cs="Arial"/>
          <w:color w:val="auto"/>
          <w:sz w:val="22"/>
          <w:szCs w:val="22"/>
          <w:shd w:val="clear" w:color="auto" w:fill="FFFFFF"/>
        </w:rPr>
        <w:t xml:space="preserve">3,500 </w:t>
      </w:r>
      <w:r w:rsidR="00F365EB" w:rsidRPr="00A22B2E">
        <w:rPr>
          <w:rFonts w:ascii="Arial" w:hAnsi="Arial" w:cs="Arial"/>
          <w:color w:val="auto"/>
          <w:sz w:val="22"/>
          <w:szCs w:val="22"/>
          <w:shd w:val="clear" w:color="auto" w:fill="FFFFFF"/>
        </w:rPr>
        <w:t xml:space="preserve">new </w:t>
      </w:r>
      <w:r w:rsidR="00F365EB" w:rsidRPr="00A22B2E">
        <w:rPr>
          <w:rFonts w:ascii="Arial" w:hAnsi="Arial" w:cs="Arial"/>
          <w:color w:val="auto"/>
          <w:sz w:val="22"/>
          <w:szCs w:val="22"/>
          <w:shd w:val="clear" w:color="auto" w:fill="FFFFFF"/>
        </w:rPr>
        <w:t xml:space="preserve">homes, significant employment space, three schools, and a mixed-use village </w:t>
      </w:r>
      <w:proofErr w:type="spellStart"/>
      <w:r w:rsidR="00F365EB" w:rsidRPr="00A22B2E">
        <w:rPr>
          <w:rFonts w:ascii="Arial" w:hAnsi="Arial" w:cs="Arial"/>
          <w:color w:val="auto"/>
          <w:sz w:val="22"/>
          <w:szCs w:val="22"/>
          <w:shd w:val="clear" w:color="auto" w:fill="FFFFFF"/>
        </w:rPr>
        <w:t>centre</w:t>
      </w:r>
      <w:proofErr w:type="spellEnd"/>
      <w:r w:rsidR="00A22B2E">
        <w:rPr>
          <w:rFonts w:ascii="Arial" w:hAnsi="Arial" w:cs="Arial"/>
          <w:color w:val="auto"/>
          <w:sz w:val="22"/>
          <w:szCs w:val="22"/>
          <w:shd w:val="clear" w:color="auto" w:fill="FFFFFF"/>
        </w:rPr>
        <w:t xml:space="preserve">, </w:t>
      </w:r>
      <w:r w:rsidRPr="00A22B2E">
        <w:rPr>
          <w:rFonts w:ascii="Arial" w:hAnsi="Arial" w:cs="Arial"/>
          <w:color w:val="auto"/>
          <w:sz w:val="22"/>
          <w:szCs w:val="22"/>
        </w:rPr>
        <w:t xml:space="preserve">will enhance the sustainability </w:t>
      </w:r>
      <w:r w:rsidR="00A22B2E">
        <w:rPr>
          <w:rFonts w:ascii="Arial" w:hAnsi="Arial" w:cs="Arial"/>
          <w:color w:val="auto"/>
          <w:sz w:val="22"/>
          <w:szCs w:val="22"/>
        </w:rPr>
        <w:t xml:space="preserve">and resilience </w:t>
      </w:r>
      <w:r w:rsidRPr="00A22B2E">
        <w:rPr>
          <w:rFonts w:ascii="Arial" w:hAnsi="Arial" w:cs="Arial"/>
          <w:color w:val="auto"/>
          <w:sz w:val="22"/>
          <w:szCs w:val="22"/>
        </w:rPr>
        <w:t xml:space="preserve">of this </w:t>
      </w:r>
      <w:r w:rsidR="00CF09EB">
        <w:rPr>
          <w:rFonts w:ascii="Arial" w:hAnsi="Arial" w:cs="Arial"/>
          <w:color w:val="auto"/>
          <w:sz w:val="22"/>
          <w:szCs w:val="22"/>
        </w:rPr>
        <w:t>settlement</w:t>
      </w:r>
      <w:r w:rsidRPr="00A22B2E">
        <w:rPr>
          <w:rFonts w:ascii="Arial" w:hAnsi="Arial" w:cs="Arial"/>
          <w:color w:val="auto"/>
          <w:sz w:val="22"/>
          <w:szCs w:val="22"/>
        </w:rPr>
        <w:t xml:space="preserve"> and support </w:t>
      </w:r>
      <w:r w:rsidR="00A22B2E">
        <w:rPr>
          <w:rFonts w:ascii="Arial" w:hAnsi="Arial" w:cs="Arial"/>
          <w:color w:val="auto"/>
          <w:sz w:val="22"/>
          <w:szCs w:val="22"/>
        </w:rPr>
        <w:t xml:space="preserve">the natural growth of this new community, </w:t>
      </w:r>
      <w:r w:rsidR="00CF09EB">
        <w:rPr>
          <w:rFonts w:ascii="Arial" w:hAnsi="Arial" w:cs="Arial"/>
          <w:color w:val="auto"/>
          <w:sz w:val="22"/>
          <w:szCs w:val="22"/>
        </w:rPr>
        <w:t xml:space="preserve">complementing </w:t>
      </w:r>
      <w:r w:rsidR="00CF09EB" w:rsidRPr="00A22B2E">
        <w:rPr>
          <w:rFonts w:ascii="Arial" w:hAnsi="Arial" w:cs="Arial"/>
          <w:color w:val="auto"/>
          <w:sz w:val="22"/>
          <w:szCs w:val="22"/>
        </w:rPr>
        <w:t>the</w:t>
      </w:r>
      <w:r w:rsidRPr="00A22B2E">
        <w:rPr>
          <w:rFonts w:ascii="Arial" w:hAnsi="Arial" w:cs="Arial"/>
          <w:color w:val="auto"/>
          <w:sz w:val="22"/>
          <w:szCs w:val="22"/>
        </w:rPr>
        <w:t xml:space="preserve"> </w:t>
      </w:r>
      <w:r w:rsidR="00B64D27" w:rsidRPr="00A22B2E">
        <w:rPr>
          <w:rFonts w:ascii="Arial" w:hAnsi="Arial" w:cs="Arial"/>
          <w:color w:val="auto"/>
          <w:sz w:val="22"/>
          <w:szCs w:val="22"/>
        </w:rPr>
        <w:t>Vision set out in the Adopted SPD of “a thriving new Garden Village that offers the best of town and country living”.</w:t>
      </w:r>
    </w:p>
    <w:p w14:paraId="0C7B757B" w14:textId="1744CC79" w:rsidR="00B64D27" w:rsidRPr="000703C3" w:rsidRDefault="00B64D27" w:rsidP="00A22B2E">
      <w:pPr>
        <w:pStyle w:val="numberedparas"/>
        <w:numPr>
          <w:ilvl w:val="0"/>
          <w:numId w:val="0"/>
        </w:numPr>
        <w:ind w:left="567"/>
        <w:rPr>
          <w:rFonts w:ascii="Arial" w:hAnsi="Arial" w:cs="Arial"/>
          <w:sz w:val="22"/>
          <w:szCs w:val="22"/>
        </w:rPr>
      </w:pPr>
      <w:r w:rsidRPr="000703C3">
        <w:rPr>
          <w:rFonts w:ascii="Arial" w:hAnsi="Arial" w:cs="Arial"/>
          <w:sz w:val="22"/>
          <w:szCs w:val="22"/>
        </w:rPr>
        <w:t>The</w:t>
      </w:r>
      <w:r w:rsidRPr="000703C3">
        <w:rPr>
          <w:rFonts w:ascii="Arial" w:hAnsi="Arial" w:cs="Arial"/>
          <w:noProof/>
          <w:sz w:val="22"/>
          <w:szCs w:val="22"/>
        </w:rPr>
        <w:t xml:space="preserve"> </w:t>
      </w:r>
      <w:r w:rsidRPr="000703C3">
        <w:rPr>
          <w:rFonts w:ascii="Arial" w:hAnsi="Arial" w:cs="Arial"/>
          <w:sz w:val="22"/>
          <w:szCs w:val="22"/>
        </w:rPr>
        <w:t xml:space="preserve">site itself is a natural extension </w:t>
      </w:r>
      <w:r w:rsidR="00F365EB">
        <w:rPr>
          <w:rFonts w:ascii="Arial" w:hAnsi="Arial" w:cs="Arial"/>
          <w:sz w:val="22"/>
          <w:szCs w:val="22"/>
        </w:rPr>
        <w:t xml:space="preserve">to the Long Marston Garden Village </w:t>
      </w:r>
      <w:r w:rsidRPr="000703C3">
        <w:rPr>
          <w:rFonts w:ascii="Arial" w:hAnsi="Arial" w:cs="Arial"/>
          <w:sz w:val="22"/>
          <w:szCs w:val="22"/>
        </w:rPr>
        <w:t>adjacent to Pillbox Park</w:t>
      </w:r>
      <w:r w:rsidR="00F365EB">
        <w:rPr>
          <w:rFonts w:ascii="Arial" w:hAnsi="Arial" w:cs="Arial"/>
          <w:sz w:val="22"/>
          <w:szCs w:val="22"/>
        </w:rPr>
        <w:t xml:space="preserve"> and close to the Village Centre.</w:t>
      </w:r>
    </w:p>
    <w:p w14:paraId="73BB4989" w14:textId="6D485EDE" w:rsidR="00B64D27" w:rsidRPr="000703C3" w:rsidRDefault="00B64D27" w:rsidP="00B64D27">
      <w:pPr>
        <w:pStyle w:val="numberedparas"/>
        <w:numPr>
          <w:ilvl w:val="0"/>
          <w:numId w:val="0"/>
        </w:numPr>
        <w:ind w:left="567"/>
        <w:rPr>
          <w:rFonts w:ascii="Arial" w:hAnsi="Arial" w:cs="Arial"/>
          <w:sz w:val="22"/>
          <w:szCs w:val="22"/>
        </w:rPr>
      </w:pPr>
      <w:r w:rsidRPr="000703C3">
        <w:rPr>
          <w:rFonts w:ascii="Arial" w:hAnsi="Arial" w:cs="Arial"/>
          <w:noProof/>
          <w:sz w:val="22"/>
          <w:szCs w:val="22"/>
        </w:rPr>
        <mc:AlternateContent>
          <mc:Choice Requires="wps">
            <w:drawing>
              <wp:anchor distT="45720" distB="45720" distL="114300" distR="114300" simplePos="0" relativeHeight="251659264" behindDoc="0" locked="0" layoutInCell="1" allowOverlap="1" wp14:anchorId="0C6C5A4C" wp14:editId="0487D3A5">
                <wp:simplePos x="0" y="0"/>
                <wp:positionH relativeFrom="margin">
                  <wp:posOffset>4635500</wp:posOffset>
                </wp:positionH>
                <wp:positionV relativeFrom="paragraph">
                  <wp:posOffset>1244600</wp:posOffset>
                </wp:positionV>
                <wp:extent cx="1073150" cy="27305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73150" cy="273050"/>
                        </a:xfrm>
                        <a:prstGeom prst="rect">
                          <a:avLst/>
                        </a:prstGeom>
                        <a:solidFill>
                          <a:srgbClr val="FFFFFF"/>
                        </a:solidFill>
                        <a:ln w="9525">
                          <a:solidFill>
                            <a:srgbClr val="000000"/>
                          </a:solidFill>
                          <a:miter lim="800000"/>
                          <a:headEnd/>
                          <a:tailEnd/>
                        </a:ln>
                      </wps:spPr>
                      <wps:txbx>
                        <w:txbxContent>
                          <w:p w14:paraId="367CD01B" w14:textId="3AB5B26E" w:rsidR="00B64D27" w:rsidRDefault="00B64D27">
                            <w:r>
                              <w:t>The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C5A4C" id="_x0000_t202" coordsize="21600,21600" o:spt="202" path="m,l,21600r21600,l21600,xe">
                <v:stroke joinstyle="miter"/>
                <v:path gradientshapeok="t" o:connecttype="rect"/>
              </v:shapetype>
              <v:shape id="Text Box 2" o:spid="_x0000_s1026" type="#_x0000_t202" style="position:absolute;left:0;text-align:left;margin-left:365pt;margin-top:98pt;width:84.5pt;height:21.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">
                <v:textbox>
                  <w:txbxContent>
                    <w:p w14:paraId="367CD01B" w14:textId="3AB5B26E" w:rsidR="00B64D27" w:rsidRDefault="00B64D27">
                      <w:r>
                        <w:t>The Site</w:t>
                      </w:r>
                    </w:p>
                  </w:txbxContent>
                </v:textbox>
                <w10:wrap type="square" anchorx="margin"/>
              </v:shape>
            </w:pict>
          </mc:Fallback>
        </mc:AlternateContent>
      </w:r>
      <w:r w:rsidRPr="000703C3">
        <w:rPr>
          <w:rFonts w:ascii="Arial" w:hAnsi="Arial" w:cs="Arial"/>
          <w:sz w:val="22"/>
          <w:szCs w:val="22"/>
        </w:rPr>
        <w:t xml:space="preserve"> </w:t>
      </w:r>
      <w:r w:rsidRPr="000703C3">
        <w:rPr>
          <w:rFonts w:ascii="Arial" w:hAnsi="Arial" w:cs="Arial"/>
          <w:noProof/>
          <w:sz w:val="22"/>
          <w:szCs w:val="22"/>
        </w:rPr>
        <w:drawing>
          <wp:inline distT="0" distB="0" distL="0" distR="0" wp14:anchorId="3EDE31D1" wp14:editId="27339256">
            <wp:extent cx="4127500" cy="3518795"/>
            <wp:effectExtent l="0" t="0" r="635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846" t="17530" r="30312" b="-650"/>
                    <a:stretch/>
                  </pic:blipFill>
                  <pic:spPr bwMode="auto">
                    <a:xfrm>
                      <a:off x="0" y="0"/>
                      <a:ext cx="4204863" cy="3584749"/>
                    </a:xfrm>
                    <a:prstGeom prst="rect">
                      <a:avLst/>
                    </a:prstGeom>
                    <a:ln>
                      <a:noFill/>
                    </a:ln>
                    <a:extLst>
                      <a:ext uri="{53640926-AAD7-44D8-BBD7-CCE9431645EC}">
                        <a14:shadowObscured xmlns:a14="http://schemas.microsoft.com/office/drawing/2010/main"/>
                      </a:ext>
                    </a:extLst>
                  </pic:spPr>
                </pic:pic>
              </a:graphicData>
            </a:graphic>
          </wp:inline>
        </w:drawing>
      </w:r>
    </w:p>
    <w:p w14:paraId="75E5ED85" w14:textId="33B2CCD2" w:rsidR="00B56261" w:rsidRPr="007652F2" w:rsidRDefault="00B56261" w:rsidP="007652F2">
      <w:pPr>
        <w:pStyle w:val="numberedparas"/>
        <w:numPr>
          <w:ilvl w:val="0"/>
          <w:numId w:val="12"/>
        </w:numPr>
        <w:rPr>
          <w:rFonts w:ascii="Arial" w:hAnsi="Arial" w:cs="Arial"/>
          <w:b/>
          <w:bCs/>
          <w:sz w:val="22"/>
          <w:szCs w:val="22"/>
        </w:rPr>
      </w:pPr>
      <w:r w:rsidRPr="007652F2">
        <w:rPr>
          <w:rFonts w:ascii="Arial" w:hAnsi="Arial" w:cs="Arial"/>
          <w:b/>
          <w:bCs/>
          <w:sz w:val="22"/>
          <w:szCs w:val="22"/>
        </w:rPr>
        <w:t xml:space="preserve">Vision and </w:t>
      </w:r>
      <w:proofErr w:type="gramStart"/>
      <w:r w:rsidRPr="007652F2">
        <w:rPr>
          <w:rFonts w:ascii="Arial" w:hAnsi="Arial" w:cs="Arial"/>
          <w:b/>
          <w:bCs/>
          <w:sz w:val="22"/>
          <w:szCs w:val="22"/>
        </w:rPr>
        <w:t>Strategy</w:t>
      </w:r>
      <w:r w:rsidR="00A22B2E">
        <w:rPr>
          <w:rFonts w:ascii="Arial" w:hAnsi="Arial" w:cs="Arial"/>
          <w:b/>
          <w:bCs/>
          <w:sz w:val="22"/>
          <w:szCs w:val="22"/>
        </w:rPr>
        <w:t xml:space="preserve"> :</w:t>
      </w:r>
      <w:proofErr w:type="gramEnd"/>
      <w:r w:rsidR="00A22B2E">
        <w:rPr>
          <w:rFonts w:ascii="Arial" w:hAnsi="Arial" w:cs="Arial"/>
          <w:b/>
          <w:bCs/>
          <w:sz w:val="22"/>
          <w:szCs w:val="22"/>
        </w:rPr>
        <w:t xml:space="preserve"> Question V 3.1</w:t>
      </w:r>
    </w:p>
    <w:p w14:paraId="13186B88" w14:textId="7AAFAC11" w:rsidR="00B37150" w:rsidRPr="00B56261" w:rsidRDefault="00B37150" w:rsidP="00B56261">
      <w:pPr>
        <w:widowControl w:val="0"/>
        <w:suppressAutoHyphens/>
        <w:autoSpaceDE w:val="0"/>
        <w:autoSpaceDN w:val="0"/>
        <w:adjustRightInd w:val="0"/>
        <w:spacing w:after="227" w:line="320" w:lineRule="atLeast"/>
        <w:ind w:left="360"/>
        <w:textAlignment w:val="center"/>
        <w:rPr>
          <w:rFonts w:ascii="Arial" w:eastAsiaTheme="minorEastAsia" w:hAnsi="Arial" w:cs="Arial"/>
          <w:color w:val="000000"/>
          <w:lang w:val="en-US"/>
        </w:rPr>
      </w:pPr>
      <w:r w:rsidRPr="00B56261">
        <w:rPr>
          <w:rFonts w:ascii="Arial" w:eastAsiaTheme="minorEastAsia" w:hAnsi="Arial" w:cs="Arial"/>
          <w:color w:val="000000"/>
          <w:lang w:val="en-US"/>
        </w:rPr>
        <w:t xml:space="preserve">This Section of our </w:t>
      </w:r>
      <w:proofErr w:type="gramStart"/>
      <w:r w:rsidRPr="00B56261">
        <w:rPr>
          <w:rFonts w:ascii="Arial" w:eastAsiaTheme="minorEastAsia" w:hAnsi="Arial" w:cs="Arial"/>
          <w:color w:val="000000"/>
          <w:lang w:val="en-US"/>
        </w:rPr>
        <w:t>representations</w:t>
      </w:r>
      <w:proofErr w:type="gramEnd"/>
      <w:r w:rsidRPr="00B56261">
        <w:rPr>
          <w:rFonts w:ascii="Arial" w:eastAsiaTheme="minorEastAsia" w:hAnsi="Arial" w:cs="Arial"/>
          <w:color w:val="000000"/>
          <w:lang w:val="en-US"/>
        </w:rPr>
        <w:t xml:space="preserve"> comment</w:t>
      </w:r>
      <w:r w:rsidR="00862A64" w:rsidRPr="00B56261">
        <w:rPr>
          <w:rFonts w:ascii="Arial" w:eastAsiaTheme="minorEastAsia" w:hAnsi="Arial" w:cs="Arial"/>
          <w:color w:val="000000"/>
          <w:lang w:val="en-US"/>
        </w:rPr>
        <w:t>s</w:t>
      </w:r>
      <w:r w:rsidRPr="00B56261">
        <w:rPr>
          <w:rFonts w:ascii="Arial" w:eastAsiaTheme="minorEastAsia" w:hAnsi="Arial" w:cs="Arial"/>
          <w:color w:val="000000"/>
          <w:lang w:val="en-US"/>
        </w:rPr>
        <w:t xml:space="preserve"> on the proposed </w:t>
      </w:r>
      <w:r w:rsidR="00A22B2E">
        <w:rPr>
          <w:rFonts w:ascii="Arial" w:eastAsiaTheme="minorEastAsia" w:hAnsi="Arial" w:cs="Arial"/>
          <w:color w:val="000000"/>
          <w:lang w:val="en-US"/>
        </w:rPr>
        <w:t>V</w:t>
      </w:r>
      <w:r w:rsidRPr="00B56261">
        <w:rPr>
          <w:rFonts w:ascii="Arial" w:eastAsiaTheme="minorEastAsia" w:hAnsi="Arial" w:cs="Arial"/>
          <w:color w:val="000000"/>
          <w:lang w:val="en-US"/>
        </w:rPr>
        <w:t xml:space="preserve">ision and proposed </w:t>
      </w:r>
      <w:r w:rsidR="00A22B2E">
        <w:rPr>
          <w:rFonts w:ascii="Arial" w:eastAsiaTheme="minorEastAsia" w:hAnsi="Arial" w:cs="Arial"/>
          <w:color w:val="000000"/>
          <w:lang w:val="en-US"/>
        </w:rPr>
        <w:t>S</w:t>
      </w:r>
      <w:r w:rsidRPr="00B56261">
        <w:rPr>
          <w:rFonts w:ascii="Arial" w:eastAsiaTheme="minorEastAsia" w:hAnsi="Arial" w:cs="Arial"/>
          <w:color w:val="000000"/>
          <w:lang w:val="en-US"/>
        </w:rPr>
        <w:t xml:space="preserve">trategic </w:t>
      </w:r>
      <w:r w:rsidR="00A22B2E">
        <w:rPr>
          <w:rFonts w:ascii="Arial" w:eastAsiaTheme="minorEastAsia" w:hAnsi="Arial" w:cs="Arial"/>
          <w:color w:val="000000"/>
          <w:lang w:val="en-US"/>
        </w:rPr>
        <w:t>O</w:t>
      </w:r>
      <w:r w:rsidRPr="00B56261">
        <w:rPr>
          <w:rFonts w:ascii="Arial" w:eastAsiaTheme="minorEastAsia" w:hAnsi="Arial" w:cs="Arial"/>
          <w:color w:val="000000"/>
          <w:lang w:val="en-US"/>
        </w:rPr>
        <w:t xml:space="preserve">bjectives.  </w:t>
      </w:r>
    </w:p>
    <w:p w14:paraId="260AEFB9" w14:textId="1758E7F9" w:rsidR="00862A64" w:rsidRPr="000703C3" w:rsidRDefault="00B37150" w:rsidP="00B56261">
      <w:pPr>
        <w:widowControl w:val="0"/>
        <w:numPr>
          <w:ilvl w:val="1"/>
          <w:numId w:val="0"/>
        </w:numPr>
        <w:suppressAutoHyphens/>
        <w:autoSpaceDE w:val="0"/>
        <w:autoSpaceDN w:val="0"/>
        <w:adjustRightInd w:val="0"/>
        <w:spacing w:after="227" w:line="320" w:lineRule="atLeast"/>
        <w:ind w:left="360"/>
        <w:textAlignment w:val="center"/>
        <w:rPr>
          <w:rFonts w:ascii="Arial" w:eastAsiaTheme="minorEastAsia" w:hAnsi="Arial" w:cs="Arial"/>
          <w:color w:val="000000"/>
          <w:lang w:val="en-US"/>
        </w:rPr>
      </w:pPr>
      <w:r w:rsidRPr="000703C3">
        <w:rPr>
          <w:rFonts w:ascii="Arial" w:eastAsiaTheme="minorEastAsia" w:hAnsi="Arial" w:cs="Arial"/>
          <w:color w:val="000000"/>
          <w:lang w:val="en-US"/>
        </w:rPr>
        <w:t xml:space="preserve">We support both the </w:t>
      </w:r>
      <w:r w:rsidRPr="00B37150">
        <w:rPr>
          <w:rFonts w:ascii="Arial" w:eastAsiaTheme="minorEastAsia" w:hAnsi="Arial" w:cs="Arial"/>
          <w:color w:val="000000"/>
          <w:lang w:val="en-US"/>
        </w:rPr>
        <w:t>Vision</w:t>
      </w:r>
      <w:r w:rsidRPr="000703C3">
        <w:rPr>
          <w:rFonts w:ascii="Arial" w:eastAsiaTheme="minorEastAsia" w:hAnsi="Arial" w:cs="Arial"/>
          <w:color w:val="000000"/>
          <w:lang w:val="en-US"/>
        </w:rPr>
        <w:t>, the Strategic Objectives</w:t>
      </w:r>
      <w:r w:rsidR="00862A64" w:rsidRPr="000703C3">
        <w:rPr>
          <w:rFonts w:ascii="Arial" w:eastAsiaTheme="minorEastAsia" w:hAnsi="Arial" w:cs="Arial"/>
          <w:color w:val="000000"/>
          <w:lang w:val="en-US"/>
        </w:rPr>
        <w:t>. We</w:t>
      </w:r>
      <w:r w:rsidRPr="00B37150">
        <w:rPr>
          <w:rFonts w:ascii="Arial" w:eastAsiaTheme="minorEastAsia" w:hAnsi="Arial" w:cs="Arial"/>
          <w:color w:val="000000"/>
          <w:lang w:val="en-US"/>
        </w:rPr>
        <w:t xml:space="preserve"> </w:t>
      </w:r>
      <w:r w:rsidR="0083418E" w:rsidRPr="000703C3">
        <w:rPr>
          <w:rFonts w:ascii="Arial" w:eastAsiaTheme="minorEastAsia" w:hAnsi="Arial" w:cs="Arial"/>
          <w:color w:val="000000"/>
          <w:lang w:val="en-US"/>
        </w:rPr>
        <w:t>not</w:t>
      </w:r>
      <w:r w:rsidR="00862A64" w:rsidRPr="000703C3">
        <w:rPr>
          <w:rFonts w:ascii="Arial" w:eastAsiaTheme="minorEastAsia" w:hAnsi="Arial" w:cs="Arial"/>
          <w:color w:val="000000"/>
          <w:lang w:val="en-US"/>
        </w:rPr>
        <w:t>e</w:t>
      </w:r>
      <w:r w:rsidR="0083418E" w:rsidRPr="000703C3">
        <w:rPr>
          <w:rFonts w:ascii="Arial" w:eastAsiaTheme="minorEastAsia" w:hAnsi="Arial" w:cs="Arial"/>
          <w:color w:val="000000"/>
          <w:lang w:val="en-US"/>
        </w:rPr>
        <w:t xml:space="preserve"> that the Vision and Strategic Principles for Long Marston were originally set out in the adopted SPD dated February 2018</w:t>
      </w:r>
      <w:r w:rsidR="00862A64" w:rsidRPr="000703C3">
        <w:rPr>
          <w:rFonts w:ascii="Arial" w:eastAsiaTheme="minorEastAsia" w:hAnsi="Arial" w:cs="Arial"/>
          <w:color w:val="000000"/>
          <w:lang w:val="en-US"/>
        </w:rPr>
        <w:t xml:space="preserve"> and that some degree of updating will be required to bring </w:t>
      </w:r>
      <w:r w:rsidR="00F86AA0" w:rsidRPr="000703C3">
        <w:rPr>
          <w:rFonts w:ascii="Arial" w:eastAsiaTheme="minorEastAsia" w:hAnsi="Arial" w:cs="Arial"/>
          <w:color w:val="000000"/>
          <w:lang w:val="en-US"/>
        </w:rPr>
        <w:t>this in line</w:t>
      </w:r>
      <w:r w:rsidR="00862A64" w:rsidRPr="000703C3">
        <w:rPr>
          <w:rFonts w:ascii="Arial" w:eastAsiaTheme="minorEastAsia" w:hAnsi="Arial" w:cs="Arial"/>
          <w:color w:val="000000"/>
          <w:lang w:val="en-US"/>
        </w:rPr>
        <w:t xml:space="preserve"> with the emerging Vision within the South Warwickshire Local </w:t>
      </w:r>
      <w:proofErr w:type="gramStart"/>
      <w:r w:rsidR="00862A64" w:rsidRPr="000703C3">
        <w:rPr>
          <w:rFonts w:ascii="Arial" w:eastAsiaTheme="minorEastAsia" w:hAnsi="Arial" w:cs="Arial"/>
          <w:color w:val="000000"/>
          <w:lang w:val="en-US"/>
        </w:rPr>
        <w:t>Plan;</w:t>
      </w:r>
      <w:proofErr w:type="gramEnd"/>
      <w:r w:rsidR="00862A64" w:rsidRPr="000703C3">
        <w:rPr>
          <w:rFonts w:ascii="Arial" w:eastAsiaTheme="minorEastAsia" w:hAnsi="Arial" w:cs="Arial"/>
          <w:color w:val="000000"/>
          <w:lang w:val="en-US"/>
        </w:rPr>
        <w:t xml:space="preserve"> specifically in terms of climate resilience and sustainable modes of travel.  This will not however undermine the key design principles or </w:t>
      </w:r>
      <w:proofErr w:type="spellStart"/>
      <w:r w:rsidR="00862A64" w:rsidRPr="000703C3">
        <w:rPr>
          <w:rFonts w:ascii="Arial" w:eastAsiaTheme="minorEastAsia" w:hAnsi="Arial" w:cs="Arial"/>
          <w:color w:val="000000"/>
          <w:lang w:val="en-US"/>
        </w:rPr>
        <w:t>jeopardise</w:t>
      </w:r>
      <w:proofErr w:type="spellEnd"/>
      <w:r w:rsidR="00862A64" w:rsidRPr="000703C3">
        <w:rPr>
          <w:rFonts w:ascii="Arial" w:eastAsiaTheme="minorEastAsia" w:hAnsi="Arial" w:cs="Arial"/>
          <w:color w:val="000000"/>
          <w:lang w:val="en-US"/>
        </w:rPr>
        <w:t xml:space="preserve"> options for further growth at Long Marston</w:t>
      </w:r>
      <w:r w:rsidR="00A22B2E">
        <w:rPr>
          <w:rFonts w:ascii="Arial" w:eastAsiaTheme="minorEastAsia" w:hAnsi="Arial" w:cs="Arial"/>
          <w:color w:val="000000"/>
          <w:lang w:val="en-US"/>
        </w:rPr>
        <w:t xml:space="preserve"> Garden Village</w:t>
      </w:r>
      <w:r w:rsidR="00862A64" w:rsidRPr="000703C3">
        <w:rPr>
          <w:rFonts w:ascii="Arial" w:eastAsiaTheme="minorEastAsia" w:hAnsi="Arial" w:cs="Arial"/>
          <w:color w:val="000000"/>
          <w:lang w:val="en-US"/>
        </w:rPr>
        <w:t>.</w:t>
      </w:r>
    </w:p>
    <w:p w14:paraId="10423108" w14:textId="4C92C757" w:rsidR="00862A64" w:rsidRPr="000703C3" w:rsidRDefault="00B37150" w:rsidP="00B56261">
      <w:pPr>
        <w:widowControl w:val="0"/>
        <w:numPr>
          <w:ilvl w:val="1"/>
          <w:numId w:val="0"/>
        </w:numPr>
        <w:suppressAutoHyphens/>
        <w:autoSpaceDE w:val="0"/>
        <w:autoSpaceDN w:val="0"/>
        <w:adjustRightInd w:val="0"/>
        <w:spacing w:after="227" w:line="320" w:lineRule="atLeast"/>
        <w:ind w:firstLine="360"/>
        <w:textAlignment w:val="center"/>
        <w:rPr>
          <w:rFonts w:ascii="Arial" w:eastAsiaTheme="minorEastAsia" w:hAnsi="Arial" w:cs="Arial"/>
          <w:color w:val="000000"/>
          <w:lang w:val="en-US"/>
        </w:rPr>
      </w:pPr>
      <w:r w:rsidRPr="00B37150">
        <w:rPr>
          <w:rFonts w:ascii="Arial" w:eastAsiaTheme="minorEastAsia" w:hAnsi="Arial" w:cs="Arial"/>
          <w:color w:val="000000"/>
          <w:lang w:val="en-US"/>
        </w:rPr>
        <w:t xml:space="preserve">The Strategic Objectives are important in providing a greater level of </w:t>
      </w:r>
      <w:r w:rsidR="00F86AA0" w:rsidRPr="000703C3">
        <w:rPr>
          <w:rFonts w:ascii="Arial" w:eastAsiaTheme="minorEastAsia" w:hAnsi="Arial" w:cs="Arial"/>
          <w:color w:val="000000"/>
          <w:lang w:val="en-US"/>
        </w:rPr>
        <w:t xml:space="preserve">detail </w:t>
      </w:r>
    </w:p>
    <w:p w14:paraId="3DB63B0F" w14:textId="1BDBFDDE" w:rsidR="007652F2" w:rsidRPr="000703C3" w:rsidRDefault="00B37150" w:rsidP="00A22B2E">
      <w:pPr>
        <w:widowControl w:val="0"/>
        <w:numPr>
          <w:ilvl w:val="1"/>
          <w:numId w:val="0"/>
        </w:numPr>
        <w:suppressAutoHyphens/>
        <w:autoSpaceDE w:val="0"/>
        <w:autoSpaceDN w:val="0"/>
        <w:adjustRightInd w:val="0"/>
        <w:spacing w:after="227" w:line="320" w:lineRule="atLeast"/>
        <w:ind w:left="360"/>
        <w:textAlignment w:val="center"/>
        <w:rPr>
          <w:rFonts w:ascii="Arial" w:eastAsiaTheme="minorEastAsia" w:hAnsi="Arial" w:cs="Arial"/>
          <w:color w:val="000000"/>
          <w:lang w:val="en-US"/>
        </w:rPr>
      </w:pPr>
      <w:r w:rsidRPr="00B37150">
        <w:rPr>
          <w:rFonts w:ascii="Arial" w:eastAsiaTheme="minorEastAsia" w:hAnsi="Arial" w:cs="Arial"/>
          <w:color w:val="000000"/>
          <w:lang w:val="en-US"/>
        </w:rPr>
        <w:t xml:space="preserve">We agree with the Strategic Objectives and </w:t>
      </w:r>
      <w:r w:rsidR="00F86AA0" w:rsidRPr="000703C3">
        <w:rPr>
          <w:rFonts w:ascii="Arial" w:eastAsiaTheme="minorEastAsia" w:hAnsi="Arial" w:cs="Arial"/>
          <w:color w:val="000000"/>
          <w:lang w:val="en-US"/>
        </w:rPr>
        <w:t xml:space="preserve">draw </w:t>
      </w:r>
      <w:proofErr w:type="gramStart"/>
      <w:r w:rsidR="00F86AA0" w:rsidRPr="000703C3">
        <w:rPr>
          <w:rFonts w:ascii="Arial" w:eastAsiaTheme="minorEastAsia" w:hAnsi="Arial" w:cs="Arial"/>
          <w:color w:val="000000"/>
          <w:lang w:val="en-US"/>
        </w:rPr>
        <w:t>particular reference</w:t>
      </w:r>
      <w:proofErr w:type="gramEnd"/>
      <w:r w:rsidR="00F86AA0" w:rsidRPr="000703C3">
        <w:rPr>
          <w:rFonts w:ascii="Arial" w:eastAsiaTheme="minorEastAsia" w:hAnsi="Arial" w:cs="Arial"/>
          <w:color w:val="000000"/>
          <w:lang w:val="en-US"/>
        </w:rPr>
        <w:t xml:space="preserve"> to</w:t>
      </w:r>
      <w:r w:rsidRPr="00B37150">
        <w:rPr>
          <w:rFonts w:ascii="Arial" w:eastAsiaTheme="minorEastAsia" w:hAnsi="Arial" w:cs="Arial"/>
          <w:color w:val="000000"/>
          <w:lang w:val="en-US"/>
        </w:rPr>
        <w:t xml:space="preserve"> “Meeting South Warwickshire’s Sustainable Development Needs”.  This will require</w:t>
      </w:r>
      <w:r w:rsidR="00F86AA0" w:rsidRPr="000703C3">
        <w:rPr>
          <w:rFonts w:ascii="Arial" w:eastAsiaTheme="minorEastAsia" w:hAnsi="Arial" w:cs="Arial"/>
          <w:color w:val="000000"/>
          <w:lang w:val="en-US"/>
        </w:rPr>
        <w:t xml:space="preserve"> a strategy </w:t>
      </w:r>
      <w:r w:rsidR="00B56261" w:rsidRPr="000703C3">
        <w:rPr>
          <w:rFonts w:ascii="Arial" w:eastAsiaTheme="minorEastAsia" w:hAnsi="Arial" w:cs="Arial"/>
          <w:color w:val="000000"/>
          <w:lang w:val="en-US"/>
        </w:rPr>
        <w:t xml:space="preserve">to </w:t>
      </w:r>
      <w:r w:rsidR="00B56261" w:rsidRPr="00B37150">
        <w:rPr>
          <w:rFonts w:ascii="Arial" w:eastAsiaTheme="minorEastAsia" w:hAnsi="Arial" w:cs="Arial"/>
          <w:color w:val="000000"/>
          <w:lang w:val="en-US"/>
        </w:rPr>
        <w:t>ensure</w:t>
      </w:r>
      <w:r w:rsidRPr="00B37150">
        <w:rPr>
          <w:rFonts w:ascii="Arial" w:eastAsiaTheme="minorEastAsia" w:hAnsi="Arial" w:cs="Arial"/>
          <w:color w:val="000000"/>
          <w:lang w:val="en-US"/>
        </w:rPr>
        <w:t xml:space="preserve"> </w:t>
      </w:r>
      <w:r w:rsidR="00F86AA0" w:rsidRPr="000703C3">
        <w:rPr>
          <w:rFonts w:ascii="Arial" w:eastAsiaTheme="minorEastAsia" w:hAnsi="Arial" w:cs="Arial"/>
          <w:color w:val="000000"/>
          <w:lang w:val="en-US"/>
        </w:rPr>
        <w:t>the delivery of objectively assessed housing needs through a</w:t>
      </w:r>
      <w:r w:rsidRPr="00B37150">
        <w:rPr>
          <w:rFonts w:ascii="Arial" w:eastAsiaTheme="minorEastAsia" w:hAnsi="Arial" w:cs="Arial"/>
          <w:color w:val="000000"/>
          <w:lang w:val="en-US"/>
        </w:rPr>
        <w:t xml:space="preserve"> range of homes</w:t>
      </w:r>
      <w:r w:rsidR="00F86AA0" w:rsidRPr="000703C3">
        <w:rPr>
          <w:rFonts w:ascii="Arial" w:eastAsiaTheme="minorEastAsia" w:hAnsi="Arial" w:cs="Arial"/>
          <w:color w:val="000000"/>
          <w:lang w:val="en-US"/>
        </w:rPr>
        <w:t xml:space="preserve">, </w:t>
      </w:r>
      <w:r w:rsidR="00862A64" w:rsidRPr="000703C3">
        <w:rPr>
          <w:rFonts w:ascii="Arial" w:eastAsiaTheme="minorEastAsia" w:hAnsi="Arial" w:cs="Arial"/>
          <w:color w:val="000000"/>
          <w:lang w:val="en-US"/>
        </w:rPr>
        <w:t>on a portfolio of sites</w:t>
      </w:r>
      <w:r w:rsidRPr="00B37150">
        <w:rPr>
          <w:rFonts w:ascii="Arial" w:eastAsiaTheme="minorEastAsia" w:hAnsi="Arial" w:cs="Arial"/>
          <w:color w:val="000000"/>
          <w:lang w:val="en-US"/>
        </w:rPr>
        <w:t xml:space="preserve">.  </w:t>
      </w:r>
    </w:p>
    <w:p w14:paraId="3E4303F2" w14:textId="76372D48" w:rsidR="00F86AA0" w:rsidRPr="007652F2" w:rsidRDefault="00F86AA0" w:rsidP="00F86AA0">
      <w:pPr>
        <w:widowControl w:val="0"/>
        <w:numPr>
          <w:ilvl w:val="1"/>
          <w:numId w:val="0"/>
        </w:numPr>
        <w:suppressAutoHyphens/>
        <w:autoSpaceDE w:val="0"/>
        <w:autoSpaceDN w:val="0"/>
        <w:adjustRightInd w:val="0"/>
        <w:spacing w:after="227" w:line="320" w:lineRule="atLeast"/>
        <w:ind w:left="567" w:hanging="567"/>
        <w:textAlignment w:val="center"/>
        <w:rPr>
          <w:rFonts w:ascii="Arial" w:eastAsiaTheme="minorEastAsia" w:hAnsi="Arial" w:cs="Arial"/>
          <w:b/>
          <w:bCs/>
          <w:color w:val="000000"/>
          <w:lang w:val="en-US"/>
        </w:rPr>
      </w:pPr>
      <w:r w:rsidRPr="007652F2">
        <w:rPr>
          <w:rFonts w:ascii="Arial" w:eastAsiaTheme="minorEastAsia" w:hAnsi="Arial" w:cs="Arial"/>
          <w:b/>
          <w:bCs/>
          <w:color w:val="000000"/>
          <w:lang w:val="en-US"/>
        </w:rPr>
        <w:t>3.</w:t>
      </w:r>
      <w:r w:rsidR="000703C3">
        <w:rPr>
          <w:rFonts w:ascii="Arial" w:eastAsiaTheme="minorEastAsia" w:hAnsi="Arial" w:cs="Arial"/>
          <w:color w:val="000000"/>
          <w:lang w:val="en-US"/>
        </w:rPr>
        <w:tab/>
      </w:r>
      <w:r w:rsidRPr="007652F2">
        <w:rPr>
          <w:rFonts w:ascii="Arial" w:eastAsiaTheme="minorEastAsia" w:hAnsi="Arial" w:cs="Arial"/>
          <w:b/>
          <w:bCs/>
          <w:color w:val="000000"/>
          <w:lang w:val="en-US"/>
        </w:rPr>
        <w:t xml:space="preserve">Meeting South Warwickshire’s Sustainable Development </w:t>
      </w:r>
      <w:proofErr w:type="gramStart"/>
      <w:r w:rsidRPr="007652F2">
        <w:rPr>
          <w:rFonts w:ascii="Arial" w:eastAsiaTheme="minorEastAsia" w:hAnsi="Arial" w:cs="Arial"/>
          <w:b/>
          <w:bCs/>
          <w:color w:val="000000"/>
          <w:lang w:val="en-US"/>
        </w:rPr>
        <w:t>Needs</w:t>
      </w:r>
      <w:r w:rsidR="00A22B2E">
        <w:rPr>
          <w:rFonts w:ascii="Arial" w:eastAsiaTheme="minorEastAsia" w:hAnsi="Arial" w:cs="Arial"/>
          <w:b/>
          <w:bCs/>
          <w:color w:val="000000"/>
          <w:lang w:val="en-US"/>
        </w:rPr>
        <w:t xml:space="preserve"> :</w:t>
      </w:r>
      <w:proofErr w:type="gramEnd"/>
      <w:r w:rsidR="00A22B2E">
        <w:rPr>
          <w:rFonts w:ascii="Arial" w:eastAsiaTheme="minorEastAsia" w:hAnsi="Arial" w:cs="Arial"/>
          <w:b/>
          <w:bCs/>
          <w:color w:val="000000"/>
          <w:lang w:val="en-US"/>
        </w:rPr>
        <w:t xml:space="preserve"> Question S 7.2</w:t>
      </w:r>
    </w:p>
    <w:p w14:paraId="28C8824E" w14:textId="62E97C58" w:rsidR="00F86AA0" w:rsidRPr="000703C3" w:rsidRDefault="00F86AA0" w:rsidP="00B56261">
      <w:pPr>
        <w:widowControl w:val="0"/>
        <w:numPr>
          <w:ilvl w:val="1"/>
          <w:numId w:val="0"/>
        </w:numPr>
        <w:suppressAutoHyphens/>
        <w:autoSpaceDE w:val="0"/>
        <w:autoSpaceDN w:val="0"/>
        <w:adjustRightInd w:val="0"/>
        <w:spacing w:after="227" w:line="320" w:lineRule="atLeast"/>
        <w:ind w:firstLine="567"/>
        <w:textAlignment w:val="center"/>
        <w:rPr>
          <w:rFonts w:ascii="Arial" w:eastAsiaTheme="minorEastAsia" w:hAnsi="Arial" w:cs="Arial"/>
          <w:color w:val="000000"/>
          <w:lang w:val="en-US"/>
        </w:rPr>
      </w:pPr>
      <w:r w:rsidRPr="000703C3">
        <w:rPr>
          <w:rFonts w:ascii="Arial" w:eastAsiaTheme="minorEastAsia" w:hAnsi="Arial" w:cs="Arial"/>
          <w:color w:val="000000"/>
          <w:lang w:val="en-US"/>
        </w:rPr>
        <w:t xml:space="preserve">This section </w:t>
      </w:r>
      <w:r w:rsidR="000703C3">
        <w:rPr>
          <w:rFonts w:ascii="Arial" w:eastAsiaTheme="minorEastAsia" w:hAnsi="Arial" w:cs="Arial"/>
          <w:color w:val="000000"/>
          <w:lang w:val="en-US"/>
        </w:rPr>
        <w:t>addresses</w:t>
      </w:r>
      <w:r w:rsidRPr="000703C3">
        <w:rPr>
          <w:rFonts w:ascii="Arial" w:eastAsiaTheme="minorEastAsia" w:hAnsi="Arial" w:cs="Arial"/>
          <w:color w:val="000000"/>
          <w:lang w:val="en-US"/>
        </w:rPr>
        <w:t xml:space="preserve"> Section 4 of the Consultation Document. </w:t>
      </w:r>
    </w:p>
    <w:p w14:paraId="44440C94" w14:textId="3C83A17D" w:rsidR="00EB0C8C" w:rsidRPr="000703C3" w:rsidRDefault="00F86AA0" w:rsidP="000703C3">
      <w:pPr>
        <w:widowControl w:val="0"/>
        <w:numPr>
          <w:ilvl w:val="1"/>
          <w:numId w:val="0"/>
        </w:numPr>
        <w:suppressAutoHyphens/>
        <w:autoSpaceDE w:val="0"/>
        <w:autoSpaceDN w:val="0"/>
        <w:adjustRightInd w:val="0"/>
        <w:spacing w:after="227" w:line="320" w:lineRule="atLeast"/>
        <w:ind w:left="567"/>
        <w:textAlignment w:val="center"/>
        <w:rPr>
          <w:rFonts w:ascii="Arial" w:eastAsiaTheme="minorEastAsia" w:hAnsi="Arial" w:cs="Arial"/>
          <w:color w:val="000000"/>
          <w:lang w:val="en-US"/>
        </w:rPr>
      </w:pPr>
      <w:r w:rsidRPr="00F86AA0">
        <w:rPr>
          <w:rFonts w:ascii="Arial" w:eastAsiaTheme="minorEastAsia" w:hAnsi="Arial" w:cs="Arial"/>
          <w:color w:val="000000"/>
          <w:lang w:val="en-US"/>
        </w:rPr>
        <w:t xml:space="preserve">We agree </w:t>
      </w:r>
      <w:r w:rsidRPr="000703C3">
        <w:rPr>
          <w:rFonts w:ascii="Arial" w:eastAsiaTheme="minorEastAsia" w:hAnsi="Arial" w:cs="Arial"/>
          <w:color w:val="000000"/>
          <w:lang w:val="en-US"/>
        </w:rPr>
        <w:t xml:space="preserve">that the </w:t>
      </w:r>
      <w:r w:rsidRPr="00F86AA0">
        <w:rPr>
          <w:rFonts w:ascii="Arial" w:eastAsiaTheme="minorEastAsia" w:hAnsi="Arial" w:cs="Arial"/>
          <w:color w:val="000000"/>
          <w:lang w:val="en-US"/>
        </w:rPr>
        <w:t xml:space="preserve">Local Plan’s primary role is to promote a sustainable pattern of development that seeks to meet the needs of South Warwickshire, align growth and infrastructure, improve the environment, mitigate climate </w:t>
      </w:r>
      <w:proofErr w:type="gramStart"/>
      <w:r w:rsidRPr="00F86AA0">
        <w:rPr>
          <w:rFonts w:ascii="Arial" w:eastAsiaTheme="minorEastAsia" w:hAnsi="Arial" w:cs="Arial"/>
          <w:color w:val="000000"/>
          <w:lang w:val="en-US"/>
        </w:rPr>
        <w:t>change</w:t>
      </w:r>
      <w:proofErr w:type="gramEnd"/>
      <w:r w:rsidRPr="00F86AA0">
        <w:rPr>
          <w:rFonts w:ascii="Arial" w:eastAsiaTheme="minorEastAsia" w:hAnsi="Arial" w:cs="Arial"/>
          <w:color w:val="000000"/>
          <w:lang w:val="en-US"/>
        </w:rPr>
        <w:t xml:space="preserve"> and adapt to its effects</w:t>
      </w:r>
      <w:r w:rsidR="00EB0C8C" w:rsidRPr="000703C3">
        <w:rPr>
          <w:rFonts w:ascii="Arial" w:eastAsiaTheme="minorEastAsia" w:hAnsi="Arial" w:cs="Arial"/>
          <w:color w:val="000000"/>
          <w:lang w:val="en-US"/>
        </w:rPr>
        <w:t xml:space="preserve"> but equally there should be a </w:t>
      </w:r>
      <w:r w:rsidR="00CF09EB">
        <w:rPr>
          <w:rFonts w:ascii="Arial" w:eastAsiaTheme="minorEastAsia" w:hAnsi="Arial" w:cs="Arial"/>
          <w:color w:val="000000"/>
          <w:lang w:val="en-US"/>
        </w:rPr>
        <w:t xml:space="preserve">clear </w:t>
      </w:r>
      <w:r w:rsidRPr="00F86AA0">
        <w:rPr>
          <w:rFonts w:ascii="Arial" w:eastAsiaTheme="minorEastAsia" w:hAnsi="Arial" w:cs="Arial"/>
          <w:color w:val="000000"/>
          <w:lang w:val="en-US"/>
        </w:rPr>
        <w:t xml:space="preserve">commitment to provide sufficient land </w:t>
      </w:r>
      <w:r w:rsidR="00EB0C8C" w:rsidRPr="000703C3">
        <w:rPr>
          <w:rFonts w:ascii="Arial" w:eastAsiaTheme="minorEastAsia" w:hAnsi="Arial" w:cs="Arial"/>
          <w:color w:val="000000"/>
          <w:lang w:val="en-US"/>
        </w:rPr>
        <w:t xml:space="preserve">to meet both housing and economic needs within </w:t>
      </w:r>
      <w:r w:rsidRPr="00F86AA0">
        <w:rPr>
          <w:rFonts w:ascii="Arial" w:eastAsiaTheme="minorEastAsia" w:hAnsi="Arial" w:cs="Arial"/>
          <w:color w:val="000000"/>
          <w:lang w:val="en-US"/>
        </w:rPr>
        <w:t>a spatial strategy</w:t>
      </w:r>
      <w:r w:rsidR="00476F18">
        <w:rPr>
          <w:rFonts w:ascii="Arial" w:eastAsiaTheme="minorEastAsia" w:hAnsi="Arial" w:cs="Arial"/>
          <w:color w:val="000000"/>
          <w:lang w:val="en-US"/>
        </w:rPr>
        <w:t xml:space="preserve">, </w:t>
      </w:r>
      <w:r w:rsidRPr="00F86AA0">
        <w:rPr>
          <w:rFonts w:ascii="Arial" w:eastAsiaTheme="minorEastAsia" w:hAnsi="Arial" w:cs="Arial"/>
          <w:color w:val="000000"/>
          <w:lang w:val="en-US"/>
        </w:rPr>
        <w:t>aimed at achieving the most sustainable pattern of development</w:t>
      </w:r>
      <w:r w:rsidR="00EB0C8C" w:rsidRPr="000703C3">
        <w:rPr>
          <w:rFonts w:ascii="Arial" w:eastAsiaTheme="minorEastAsia" w:hAnsi="Arial" w:cs="Arial"/>
          <w:color w:val="000000"/>
          <w:lang w:val="en-US"/>
        </w:rPr>
        <w:t xml:space="preserve">. </w:t>
      </w:r>
    </w:p>
    <w:p w14:paraId="79DECB88" w14:textId="3B360354" w:rsidR="00EB0C8C" w:rsidRPr="000703C3" w:rsidRDefault="00EB0C8C" w:rsidP="000703C3">
      <w:pPr>
        <w:widowControl w:val="0"/>
        <w:numPr>
          <w:ilvl w:val="1"/>
          <w:numId w:val="0"/>
        </w:numPr>
        <w:suppressAutoHyphens/>
        <w:autoSpaceDE w:val="0"/>
        <w:autoSpaceDN w:val="0"/>
        <w:adjustRightInd w:val="0"/>
        <w:spacing w:after="227" w:line="320" w:lineRule="atLeast"/>
        <w:ind w:left="567"/>
        <w:textAlignment w:val="center"/>
        <w:rPr>
          <w:rFonts w:ascii="Arial" w:eastAsiaTheme="minorEastAsia" w:hAnsi="Arial" w:cs="Arial"/>
          <w:color w:val="000000"/>
          <w:lang w:val="en-US"/>
        </w:rPr>
      </w:pPr>
      <w:r w:rsidRPr="000703C3">
        <w:rPr>
          <w:rFonts w:ascii="Arial" w:eastAsiaTheme="minorEastAsia" w:hAnsi="Arial" w:cs="Arial"/>
          <w:color w:val="000000"/>
          <w:lang w:val="en-US"/>
        </w:rPr>
        <w:t>In this context it is important to deliver a portfolio of sites and not rely on one option – referred to a</w:t>
      </w:r>
      <w:r w:rsidR="00476F18">
        <w:rPr>
          <w:rFonts w:ascii="Arial" w:eastAsiaTheme="minorEastAsia" w:hAnsi="Arial" w:cs="Arial"/>
          <w:color w:val="000000"/>
          <w:lang w:val="en-US"/>
        </w:rPr>
        <w:t>s a</w:t>
      </w:r>
      <w:r w:rsidRPr="000703C3">
        <w:rPr>
          <w:rFonts w:ascii="Arial" w:eastAsiaTheme="minorEastAsia" w:hAnsi="Arial" w:cs="Arial"/>
          <w:color w:val="000000"/>
          <w:lang w:val="en-US"/>
        </w:rPr>
        <w:t xml:space="preserve"> Hybrid Strategy in the consultation document. </w:t>
      </w:r>
    </w:p>
    <w:p w14:paraId="6CAE0310" w14:textId="1D07922D" w:rsidR="00F86AA0" w:rsidRPr="000703C3" w:rsidRDefault="00F86AA0" w:rsidP="000703C3">
      <w:pPr>
        <w:widowControl w:val="0"/>
        <w:numPr>
          <w:ilvl w:val="1"/>
          <w:numId w:val="0"/>
        </w:numPr>
        <w:suppressAutoHyphens/>
        <w:autoSpaceDE w:val="0"/>
        <w:autoSpaceDN w:val="0"/>
        <w:adjustRightInd w:val="0"/>
        <w:spacing w:after="227" w:line="320" w:lineRule="atLeast"/>
        <w:ind w:left="567"/>
        <w:textAlignment w:val="center"/>
        <w:rPr>
          <w:rFonts w:ascii="Arial" w:eastAsiaTheme="minorEastAsia" w:hAnsi="Arial" w:cs="Arial"/>
          <w:color w:val="000000"/>
          <w:lang w:val="en-US"/>
        </w:rPr>
      </w:pPr>
      <w:r w:rsidRPr="00F86AA0">
        <w:rPr>
          <w:rFonts w:ascii="Arial" w:eastAsiaTheme="minorEastAsia" w:hAnsi="Arial" w:cs="Arial"/>
          <w:color w:val="000000"/>
          <w:lang w:val="en-US"/>
        </w:rPr>
        <w:t xml:space="preserve">The consultation document refers to this approach as providing a balance of growth at existing main settlements, some growth at new settlement scale, and more modest growth in smaller settlements, which can contribute to enhancing the viability of village </w:t>
      </w:r>
      <w:proofErr w:type="spellStart"/>
      <w:r w:rsidRPr="00F86AA0">
        <w:rPr>
          <w:rFonts w:ascii="Arial" w:eastAsiaTheme="minorEastAsia" w:hAnsi="Arial" w:cs="Arial"/>
          <w:color w:val="000000"/>
          <w:lang w:val="en-US"/>
        </w:rPr>
        <w:t>centres</w:t>
      </w:r>
      <w:proofErr w:type="spellEnd"/>
      <w:r w:rsidRPr="00F86AA0">
        <w:rPr>
          <w:rFonts w:ascii="Arial" w:eastAsiaTheme="minorEastAsia" w:hAnsi="Arial" w:cs="Arial"/>
          <w:color w:val="000000"/>
          <w:lang w:val="en-US"/>
        </w:rPr>
        <w:t xml:space="preserve"> and provide affordable housing.  </w:t>
      </w:r>
    </w:p>
    <w:p w14:paraId="5DF6FF78" w14:textId="4172C9D8" w:rsidR="00C549C1" w:rsidRPr="000703C3" w:rsidRDefault="00EB0C8C" w:rsidP="000703C3">
      <w:pPr>
        <w:widowControl w:val="0"/>
        <w:numPr>
          <w:ilvl w:val="1"/>
          <w:numId w:val="0"/>
        </w:numPr>
        <w:suppressAutoHyphens/>
        <w:autoSpaceDE w:val="0"/>
        <w:autoSpaceDN w:val="0"/>
        <w:adjustRightInd w:val="0"/>
        <w:spacing w:after="227" w:line="320" w:lineRule="atLeast"/>
        <w:ind w:left="567"/>
        <w:textAlignment w:val="center"/>
        <w:rPr>
          <w:rFonts w:ascii="Arial" w:eastAsiaTheme="minorEastAsia" w:hAnsi="Arial" w:cs="Arial"/>
          <w:color w:val="000000"/>
          <w:lang w:val="en-US"/>
        </w:rPr>
      </w:pPr>
      <w:r w:rsidRPr="000703C3">
        <w:rPr>
          <w:rFonts w:ascii="Arial" w:eastAsiaTheme="minorEastAsia" w:hAnsi="Arial" w:cs="Arial"/>
          <w:color w:val="000000"/>
          <w:lang w:val="en-US"/>
        </w:rPr>
        <w:t>The reference to “new settlements” should not only be confined to “new” new settlements which have significant lead in time</w:t>
      </w:r>
      <w:r w:rsidR="00C549C1" w:rsidRPr="000703C3">
        <w:rPr>
          <w:rFonts w:ascii="Arial" w:eastAsiaTheme="minorEastAsia" w:hAnsi="Arial" w:cs="Arial"/>
          <w:color w:val="000000"/>
          <w:lang w:val="en-US"/>
        </w:rPr>
        <w:t xml:space="preserve"> </w:t>
      </w:r>
      <w:r w:rsidR="00476F18">
        <w:rPr>
          <w:rFonts w:ascii="Arial" w:eastAsiaTheme="minorEastAsia" w:hAnsi="Arial" w:cs="Arial"/>
          <w:color w:val="000000"/>
          <w:lang w:val="en-US"/>
        </w:rPr>
        <w:t xml:space="preserve">for delivery </w:t>
      </w:r>
      <w:r w:rsidR="00C549C1" w:rsidRPr="000703C3">
        <w:rPr>
          <w:rFonts w:ascii="Arial" w:eastAsiaTheme="minorEastAsia" w:hAnsi="Arial" w:cs="Arial"/>
          <w:color w:val="000000"/>
          <w:lang w:val="en-US"/>
        </w:rPr>
        <w:t xml:space="preserve">and </w:t>
      </w:r>
      <w:r w:rsidR="00476F18">
        <w:rPr>
          <w:rFonts w:ascii="Arial" w:eastAsiaTheme="minorEastAsia" w:hAnsi="Arial" w:cs="Arial"/>
          <w:color w:val="000000"/>
          <w:lang w:val="en-US"/>
        </w:rPr>
        <w:t xml:space="preserve">therefore </w:t>
      </w:r>
      <w:r w:rsidR="00C549C1" w:rsidRPr="000703C3">
        <w:rPr>
          <w:rFonts w:ascii="Arial" w:eastAsiaTheme="minorEastAsia" w:hAnsi="Arial" w:cs="Arial"/>
          <w:color w:val="000000"/>
          <w:lang w:val="en-US"/>
        </w:rPr>
        <w:t>cannot meet short and medium term needs</w:t>
      </w:r>
      <w:r w:rsidRPr="000703C3">
        <w:rPr>
          <w:rFonts w:ascii="Arial" w:eastAsiaTheme="minorEastAsia" w:hAnsi="Arial" w:cs="Arial"/>
          <w:color w:val="000000"/>
          <w:lang w:val="en-US"/>
        </w:rPr>
        <w:t xml:space="preserve"> but should also recognize the need to continue to grow </w:t>
      </w:r>
      <w:r w:rsidR="00476F18">
        <w:rPr>
          <w:rFonts w:ascii="Arial" w:eastAsiaTheme="minorEastAsia" w:hAnsi="Arial" w:cs="Arial"/>
          <w:color w:val="000000"/>
          <w:lang w:val="en-US"/>
        </w:rPr>
        <w:t xml:space="preserve">and sustain </w:t>
      </w:r>
      <w:r w:rsidRPr="000703C3">
        <w:rPr>
          <w:rFonts w:ascii="Arial" w:eastAsiaTheme="minorEastAsia" w:hAnsi="Arial" w:cs="Arial"/>
          <w:color w:val="000000"/>
          <w:lang w:val="en-US"/>
        </w:rPr>
        <w:t xml:space="preserve">existing new settlements such as Long Marston which </w:t>
      </w:r>
      <w:r w:rsidR="00D15FA3" w:rsidRPr="000703C3">
        <w:rPr>
          <w:rFonts w:ascii="Arial" w:eastAsiaTheme="minorEastAsia" w:hAnsi="Arial" w:cs="Arial"/>
          <w:color w:val="000000"/>
          <w:lang w:val="en-US"/>
        </w:rPr>
        <w:t xml:space="preserve">are already delivering.  </w:t>
      </w:r>
    </w:p>
    <w:p w14:paraId="27668B10" w14:textId="6C4BED13" w:rsidR="00D15FA3" w:rsidRPr="000703C3" w:rsidRDefault="00D15FA3" w:rsidP="00476F18">
      <w:pPr>
        <w:widowControl w:val="0"/>
        <w:numPr>
          <w:ilvl w:val="1"/>
          <w:numId w:val="0"/>
        </w:numPr>
        <w:suppressAutoHyphens/>
        <w:autoSpaceDE w:val="0"/>
        <w:autoSpaceDN w:val="0"/>
        <w:adjustRightInd w:val="0"/>
        <w:spacing w:after="227" w:line="320" w:lineRule="atLeast"/>
        <w:ind w:left="567"/>
        <w:textAlignment w:val="center"/>
        <w:rPr>
          <w:rFonts w:ascii="Arial" w:eastAsiaTheme="minorEastAsia" w:hAnsi="Arial" w:cs="Arial"/>
          <w:color w:val="000000"/>
          <w:lang w:val="en-US"/>
        </w:rPr>
      </w:pPr>
      <w:r w:rsidRPr="000703C3">
        <w:rPr>
          <w:rFonts w:ascii="Arial" w:eastAsiaTheme="minorEastAsia" w:hAnsi="Arial" w:cs="Arial"/>
          <w:color w:val="000000"/>
          <w:lang w:val="en-US"/>
        </w:rPr>
        <w:t xml:space="preserve">This </w:t>
      </w:r>
      <w:r w:rsidR="00C549C1" w:rsidRPr="000703C3">
        <w:rPr>
          <w:rFonts w:ascii="Arial" w:eastAsiaTheme="minorEastAsia" w:hAnsi="Arial" w:cs="Arial"/>
          <w:color w:val="000000"/>
          <w:lang w:val="en-US"/>
        </w:rPr>
        <w:t xml:space="preserve">approach </w:t>
      </w:r>
      <w:r w:rsidRPr="000703C3">
        <w:rPr>
          <w:rFonts w:ascii="Arial" w:eastAsiaTheme="minorEastAsia" w:hAnsi="Arial" w:cs="Arial"/>
          <w:color w:val="000000"/>
          <w:lang w:val="en-US"/>
        </w:rPr>
        <w:t xml:space="preserve">will support the viability and vitality of these new areas of growth and provide further investment for </w:t>
      </w:r>
    </w:p>
    <w:p w14:paraId="52C84460" w14:textId="77777777" w:rsidR="00C549C1" w:rsidRPr="000703C3" w:rsidRDefault="00C549C1" w:rsidP="00D15FA3">
      <w:pPr>
        <w:pStyle w:val="ListParagraph"/>
        <w:widowControl w:val="0"/>
        <w:numPr>
          <w:ilvl w:val="0"/>
          <w:numId w:val="4"/>
        </w:numPr>
        <w:suppressAutoHyphens/>
        <w:autoSpaceDE w:val="0"/>
        <w:autoSpaceDN w:val="0"/>
        <w:adjustRightInd w:val="0"/>
        <w:spacing w:after="227" w:line="320" w:lineRule="atLeast"/>
        <w:textAlignment w:val="center"/>
        <w:rPr>
          <w:rFonts w:ascii="Arial" w:eastAsiaTheme="minorEastAsia" w:hAnsi="Arial" w:cs="Arial"/>
          <w:color w:val="000000"/>
          <w:lang w:val="en-US"/>
        </w:rPr>
      </w:pPr>
      <w:r w:rsidRPr="000703C3">
        <w:rPr>
          <w:rFonts w:ascii="Arial" w:eastAsiaTheme="minorEastAsia" w:hAnsi="Arial" w:cs="Arial"/>
          <w:color w:val="000000"/>
          <w:lang w:val="en-US"/>
        </w:rPr>
        <w:lastRenderedPageBreak/>
        <w:t>Sustainable transport connectivity</w:t>
      </w:r>
      <w:r w:rsidR="00D15FA3" w:rsidRPr="000703C3">
        <w:rPr>
          <w:rFonts w:ascii="Arial" w:eastAsiaTheme="minorEastAsia" w:hAnsi="Arial" w:cs="Arial"/>
          <w:color w:val="000000"/>
          <w:lang w:val="en-US"/>
        </w:rPr>
        <w:t xml:space="preserve"> </w:t>
      </w:r>
    </w:p>
    <w:p w14:paraId="10033DC9" w14:textId="17D326B6" w:rsidR="00D15FA3" w:rsidRPr="000703C3" w:rsidRDefault="00C549C1" w:rsidP="00D15FA3">
      <w:pPr>
        <w:pStyle w:val="ListParagraph"/>
        <w:widowControl w:val="0"/>
        <w:numPr>
          <w:ilvl w:val="0"/>
          <w:numId w:val="4"/>
        </w:numPr>
        <w:suppressAutoHyphens/>
        <w:autoSpaceDE w:val="0"/>
        <w:autoSpaceDN w:val="0"/>
        <w:adjustRightInd w:val="0"/>
        <w:spacing w:after="227" w:line="320" w:lineRule="atLeast"/>
        <w:textAlignment w:val="center"/>
        <w:rPr>
          <w:rFonts w:ascii="Arial" w:eastAsiaTheme="minorEastAsia" w:hAnsi="Arial" w:cs="Arial"/>
          <w:color w:val="000000"/>
          <w:lang w:val="en-US"/>
        </w:rPr>
      </w:pPr>
      <w:r w:rsidRPr="000703C3">
        <w:rPr>
          <w:rFonts w:ascii="Arial" w:eastAsiaTheme="minorEastAsia" w:hAnsi="Arial" w:cs="Arial"/>
          <w:color w:val="000000"/>
          <w:lang w:val="en-US"/>
        </w:rPr>
        <w:t>G</w:t>
      </w:r>
      <w:r w:rsidR="00D15FA3" w:rsidRPr="000703C3">
        <w:rPr>
          <w:rFonts w:ascii="Arial" w:eastAsiaTheme="minorEastAsia" w:hAnsi="Arial" w:cs="Arial"/>
          <w:color w:val="000000"/>
          <w:lang w:val="en-US"/>
        </w:rPr>
        <w:t xml:space="preserve">reen infrastructure, </w:t>
      </w:r>
    </w:p>
    <w:p w14:paraId="51BE02A8" w14:textId="5AC07504" w:rsidR="00D15FA3" w:rsidRPr="000703C3" w:rsidRDefault="00C549C1" w:rsidP="00D15FA3">
      <w:pPr>
        <w:pStyle w:val="ListParagraph"/>
        <w:widowControl w:val="0"/>
        <w:numPr>
          <w:ilvl w:val="0"/>
          <w:numId w:val="4"/>
        </w:numPr>
        <w:suppressAutoHyphens/>
        <w:autoSpaceDE w:val="0"/>
        <w:autoSpaceDN w:val="0"/>
        <w:adjustRightInd w:val="0"/>
        <w:spacing w:after="227" w:line="320" w:lineRule="atLeast"/>
        <w:textAlignment w:val="center"/>
        <w:rPr>
          <w:rFonts w:ascii="Arial" w:eastAsiaTheme="minorEastAsia" w:hAnsi="Arial" w:cs="Arial"/>
          <w:color w:val="000000"/>
          <w:lang w:val="en-US"/>
        </w:rPr>
      </w:pPr>
      <w:r w:rsidRPr="000703C3">
        <w:rPr>
          <w:rFonts w:ascii="Arial" w:eastAsiaTheme="minorEastAsia" w:hAnsi="Arial" w:cs="Arial"/>
          <w:color w:val="000000"/>
          <w:lang w:val="en-US"/>
        </w:rPr>
        <w:t>R</w:t>
      </w:r>
      <w:r w:rsidR="00D15FA3" w:rsidRPr="000703C3">
        <w:rPr>
          <w:rFonts w:ascii="Arial" w:eastAsiaTheme="minorEastAsia" w:hAnsi="Arial" w:cs="Arial"/>
          <w:color w:val="000000"/>
          <w:lang w:val="en-US"/>
        </w:rPr>
        <w:t xml:space="preserve">enewable and low carbon energy generation to mitigate the effects of and adapt to climate change. </w:t>
      </w:r>
    </w:p>
    <w:p w14:paraId="0DA30EA2" w14:textId="77777777" w:rsidR="00476F18" w:rsidRDefault="00476F18" w:rsidP="00D15FA3">
      <w:pPr>
        <w:pStyle w:val="ListParagraph"/>
        <w:widowControl w:val="0"/>
        <w:numPr>
          <w:ilvl w:val="0"/>
          <w:numId w:val="4"/>
        </w:numPr>
        <w:suppressAutoHyphens/>
        <w:autoSpaceDE w:val="0"/>
        <w:autoSpaceDN w:val="0"/>
        <w:adjustRightInd w:val="0"/>
        <w:spacing w:after="227" w:line="320" w:lineRule="atLeast"/>
        <w:textAlignment w:val="center"/>
        <w:rPr>
          <w:rFonts w:ascii="Arial" w:eastAsiaTheme="minorEastAsia" w:hAnsi="Arial" w:cs="Arial"/>
          <w:color w:val="000000"/>
          <w:lang w:val="en-US"/>
        </w:rPr>
      </w:pPr>
      <w:r>
        <w:rPr>
          <w:rFonts w:ascii="Arial" w:eastAsiaTheme="minorEastAsia" w:hAnsi="Arial" w:cs="Arial"/>
          <w:color w:val="000000"/>
          <w:lang w:val="en-US"/>
        </w:rPr>
        <w:t xml:space="preserve">Services and facilities in the village </w:t>
      </w:r>
      <w:proofErr w:type="spellStart"/>
      <w:r>
        <w:rPr>
          <w:rFonts w:ascii="Arial" w:eastAsiaTheme="minorEastAsia" w:hAnsi="Arial" w:cs="Arial"/>
          <w:color w:val="000000"/>
          <w:lang w:val="en-US"/>
        </w:rPr>
        <w:t>centre</w:t>
      </w:r>
      <w:proofErr w:type="spellEnd"/>
      <w:r w:rsidR="00D15FA3" w:rsidRPr="000703C3">
        <w:rPr>
          <w:rFonts w:ascii="Arial" w:eastAsiaTheme="minorEastAsia" w:hAnsi="Arial" w:cs="Arial"/>
          <w:color w:val="000000"/>
          <w:lang w:val="en-US"/>
        </w:rPr>
        <w:t xml:space="preserve"> </w:t>
      </w:r>
    </w:p>
    <w:p w14:paraId="1243C8E6" w14:textId="3B9F6DF0" w:rsidR="00D15FA3" w:rsidRPr="000703C3" w:rsidRDefault="00476F18" w:rsidP="00D15FA3">
      <w:pPr>
        <w:pStyle w:val="ListParagraph"/>
        <w:widowControl w:val="0"/>
        <w:numPr>
          <w:ilvl w:val="0"/>
          <w:numId w:val="4"/>
        </w:numPr>
        <w:suppressAutoHyphens/>
        <w:autoSpaceDE w:val="0"/>
        <w:autoSpaceDN w:val="0"/>
        <w:adjustRightInd w:val="0"/>
        <w:spacing w:after="227" w:line="320" w:lineRule="atLeast"/>
        <w:textAlignment w:val="center"/>
        <w:rPr>
          <w:rFonts w:ascii="Arial" w:eastAsiaTheme="minorEastAsia" w:hAnsi="Arial" w:cs="Arial"/>
          <w:color w:val="000000"/>
          <w:lang w:val="en-US"/>
        </w:rPr>
      </w:pPr>
      <w:r>
        <w:rPr>
          <w:rFonts w:ascii="Arial" w:eastAsiaTheme="minorEastAsia" w:hAnsi="Arial" w:cs="Arial"/>
          <w:color w:val="000000"/>
          <w:lang w:val="en-US"/>
        </w:rPr>
        <w:t>C</w:t>
      </w:r>
      <w:r w:rsidR="00D15FA3" w:rsidRPr="000703C3">
        <w:rPr>
          <w:rFonts w:ascii="Arial" w:eastAsiaTheme="minorEastAsia" w:hAnsi="Arial" w:cs="Arial"/>
          <w:color w:val="000000"/>
          <w:lang w:val="en-US"/>
        </w:rPr>
        <w:t>ommunity facilities</w:t>
      </w:r>
      <w:r>
        <w:rPr>
          <w:rFonts w:ascii="Arial" w:eastAsiaTheme="minorEastAsia" w:hAnsi="Arial" w:cs="Arial"/>
          <w:color w:val="000000"/>
          <w:lang w:val="en-US"/>
        </w:rPr>
        <w:t xml:space="preserve"> and schools</w:t>
      </w:r>
    </w:p>
    <w:p w14:paraId="24213010" w14:textId="77777777" w:rsidR="000703C3" w:rsidRDefault="00D15FA3" w:rsidP="000703C3">
      <w:pPr>
        <w:widowControl w:val="0"/>
        <w:suppressAutoHyphens/>
        <w:autoSpaceDE w:val="0"/>
        <w:autoSpaceDN w:val="0"/>
        <w:adjustRightInd w:val="0"/>
        <w:spacing w:after="227" w:line="320" w:lineRule="atLeast"/>
        <w:ind w:left="360"/>
        <w:textAlignment w:val="center"/>
        <w:rPr>
          <w:rFonts w:ascii="Arial" w:eastAsiaTheme="minorEastAsia" w:hAnsi="Arial" w:cs="Arial"/>
          <w:color w:val="000000"/>
          <w:lang w:val="en-US"/>
        </w:rPr>
      </w:pPr>
      <w:r w:rsidRPr="000703C3">
        <w:rPr>
          <w:rFonts w:ascii="Arial" w:eastAsiaTheme="minorEastAsia" w:hAnsi="Arial" w:cs="Arial"/>
          <w:color w:val="000000"/>
          <w:lang w:val="en-US"/>
        </w:rPr>
        <w:t xml:space="preserve">Further housing and economic growth in existing new settlements will also enhance opportunities for containment and reduce the need to travel. </w:t>
      </w:r>
    </w:p>
    <w:p w14:paraId="3268A94F" w14:textId="29A02E31" w:rsidR="000703C3" w:rsidRPr="000703C3" w:rsidRDefault="00D15FA3" w:rsidP="000703C3">
      <w:pPr>
        <w:pStyle w:val="numberedparas"/>
        <w:numPr>
          <w:ilvl w:val="0"/>
          <w:numId w:val="0"/>
        </w:numPr>
        <w:ind w:left="360"/>
        <w:rPr>
          <w:rFonts w:ascii="Arial" w:hAnsi="Arial" w:cs="Arial"/>
          <w:sz w:val="22"/>
          <w:szCs w:val="22"/>
        </w:rPr>
      </w:pPr>
      <w:r w:rsidRPr="000703C3">
        <w:rPr>
          <w:rFonts w:ascii="Arial" w:hAnsi="Arial" w:cs="Arial"/>
          <w:sz w:val="22"/>
          <w:szCs w:val="22"/>
        </w:rPr>
        <w:t xml:space="preserve">This approach will protect the </w:t>
      </w:r>
      <w:r w:rsidR="00F86AA0" w:rsidRPr="000703C3">
        <w:rPr>
          <w:rFonts w:ascii="Arial" w:hAnsi="Arial" w:cs="Arial"/>
          <w:sz w:val="22"/>
          <w:szCs w:val="22"/>
        </w:rPr>
        <w:t>West Midlands Green Belt in the north of the plan area</w:t>
      </w:r>
      <w:r w:rsidRPr="000703C3">
        <w:rPr>
          <w:rFonts w:ascii="Arial" w:hAnsi="Arial" w:cs="Arial"/>
          <w:sz w:val="22"/>
          <w:szCs w:val="22"/>
        </w:rPr>
        <w:t xml:space="preserve"> and </w:t>
      </w:r>
      <w:r w:rsidR="00F86AA0" w:rsidRPr="000703C3">
        <w:rPr>
          <w:rFonts w:ascii="Arial" w:hAnsi="Arial" w:cs="Arial"/>
          <w:sz w:val="22"/>
          <w:szCs w:val="22"/>
        </w:rPr>
        <w:t>the Area of Outstanding Natural Beauty in the south of the Plan area</w:t>
      </w:r>
      <w:r w:rsidRPr="000703C3">
        <w:rPr>
          <w:rFonts w:ascii="Arial" w:hAnsi="Arial" w:cs="Arial"/>
          <w:sz w:val="22"/>
          <w:szCs w:val="22"/>
        </w:rPr>
        <w:t xml:space="preserve"> and a</w:t>
      </w:r>
      <w:r w:rsidR="00F86AA0" w:rsidRPr="000703C3">
        <w:rPr>
          <w:rFonts w:ascii="Arial" w:hAnsi="Arial" w:cs="Arial"/>
          <w:sz w:val="22"/>
          <w:szCs w:val="22"/>
        </w:rPr>
        <w:t>void the negative effects of the dispersal strategy illustrated in the Sustainability Appraisal (Table 7.1)</w:t>
      </w:r>
    </w:p>
    <w:p w14:paraId="61E60872" w14:textId="130471BD" w:rsidR="00F86AA0" w:rsidRDefault="00C549C1" w:rsidP="000703C3">
      <w:pPr>
        <w:pStyle w:val="numberedparas"/>
        <w:numPr>
          <w:ilvl w:val="0"/>
          <w:numId w:val="0"/>
        </w:numPr>
        <w:ind w:left="360"/>
        <w:rPr>
          <w:rFonts w:ascii="Arial" w:hAnsi="Arial" w:cs="Arial"/>
          <w:sz w:val="22"/>
          <w:szCs w:val="22"/>
        </w:rPr>
      </w:pPr>
      <w:r w:rsidRPr="000703C3">
        <w:rPr>
          <w:rFonts w:ascii="Arial" w:hAnsi="Arial" w:cs="Arial"/>
          <w:sz w:val="22"/>
          <w:szCs w:val="22"/>
        </w:rPr>
        <w:t xml:space="preserve">It is important to note at this stage that further growth at Long Marston appears in </w:t>
      </w:r>
      <w:proofErr w:type="gramStart"/>
      <w:r w:rsidRPr="000703C3">
        <w:rPr>
          <w:rFonts w:ascii="Arial" w:hAnsi="Arial" w:cs="Arial"/>
          <w:sz w:val="22"/>
          <w:szCs w:val="22"/>
        </w:rPr>
        <w:t>all of</w:t>
      </w:r>
      <w:proofErr w:type="gramEnd"/>
      <w:r w:rsidRPr="000703C3">
        <w:rPr>
          <w:rFonts w:ascii="Arial" w:hAnsi="Arial" w:cs="Arial"/>
          <w:sz w:val="22"/>
          <w:szCs w:val="22"/>
        </w:rPr>
        <w:t xml:space="preserve"> the options in Section 7 and this approach is supported. </w:t>
      </w:r>
    </w:p>
    <w:p w14:paraId="73E703CC" w14:textId="621F4C55" w:rsidR="000703C3" w:rsidRPr="007652F2" w:rsidRDefault="000703C3" w:rsidP="00476F18">
      <w:pPr>
        <w:pStyle w:val="numberedparas"/>
        <w:numPr>
          <w:ilvl w:val="0"/>
          <w:numId w:val="0"/>
        </w:numPr>
        <w:ind w:firstLine="360"/>
        <w:rPr>
          <w:rFonts w:ascii="Arial" w:hAnsi="Arial" w:cs="Arial"/>
          <w:b/>
          <w:bCs/>
          <w:sz w:val="22"/>
          <w:szCs w:val="22"/>
        </w:rPr>
      </w:pPr>
      <w:r w:rsidRPr="007652F2">
        <w:rPr>
          <w:rFonts w:ascii="Arial" w:hAnsi="Arial" w:cs="Arial"/>
          <w:b/>
          <w:bCs/>
          <w:sz w:val="22"/>
          <w:szCs w:val="22"/>
        </w:rPr>
        <w:t>Green Belt</w:t>
      </w:r>
    </w:p>
    <w:p w14:paraId="50DEF812" w14:textId="65C04DA7" w:rsidR="00F86AA0" w:rsidRPr="00F86AA0" w:rsidRDefault="00F86AA0" w:rsidP="00476F18">
      <w:pPr>
        <w:widowControl w:val="0"/>
        <w:numPr>
          <w:ilvl w:val="1"/>
          <w:numId w:val="0"/>
        </w:numPr>
        <w:suppressAutoHyphens/>
        <w:autoSpaceDE w:val="0"/>
        <w:autoSpaceDN w:val="0"/>
        <w:adjustRightInd w:val="0"/>
        <w:spacing w:after="227" w:line="320" w:lineRule="atLeast"/>
        <w:ind w:left="360"/>
        <w:textAlignment w:val="center"/>
        <w:rPr>
          <w:rFonts w:ascii="Arial" w:eastAsiaTheme="minorEastAsia" w:hAnsi="Arial" w:cs="Arial"/>
          <w:color w:val="000000"/>
          <w:lang w:val="en-US"/>
        </w:rPr>
      </w:pPr>
      <w:r w:rsidRPr="00F86AA0">
        <w:rPr>
          <w:rFonts w:ascii="Arial" w:eastAsiaTheme="minorEastAsia" w:hAnsi="Arial" w:cs="Arial"/>
          <w:color w:val="000000"/>
          <w:lang w:val="en-US"/>
        </w:rPr>
        <w:t xml:space="preserve">We </w:t>
      </w:r>
      <w:r w:rsidR="00C549C1" w:rsidRPr="000703C3">
        <w:rPr>
          <w:rFonts w:ascii="Arial" w:eastAsiaTheme="minorEastAsia" w:hAnsi="Arial" w:cs="Arial"/>
          <w:color w:val="000000"/>
          <w:lang w:val="en-US"/>
        </w:rPr>
        <w:t>note</w:t>
      </w:r>
      <w:r w:rsidRPr="00F86AA0">
        <w:rPr>
          <w:rFonts w:ascii="Arial" w:eastAsiaTheme="minorEastAsia" w:hAnsi="Arial" w:cs="Arial"/>
          <w:color w:val="000000"/>
          <w:lang w:val="en-US"/>
        </w:rPr>
        <w:t xml:space="preserve"> that </w:t>
      </w:r>
      <w:r w:rsidR="00C549C1" w:rsidRPr="000703C3">
        <w:rPr>
          <w:rFonts w:ascii="Arial" w:eastAsiaTheme="minorEastAsia" w:hAnsi="Arial" w:cs="Arial"/>
          <w:color w:val="000000"/>
          <w:lang w:val="en-US"/>
        </w:rPr>
        <w:t>some</w:t>
      </w:r>
      <w:r w:rsidRPr="00F86AA0">
        <w:rPr>
          <w:rFonts w:ascii="Arial" w:eastAsiaTheme="minorEastAsia" w:hAnsi="Arial" w:cs="Arial"/>
          <w:color w:val="000000"/>
          <w:lang w:val="en-US"/>
        </w:rPr>
        <w:t xml:space="preserve"> of the assessment work has been undertaken with a “policy off” position applied to the Green Belt designation</w:t>
      </w:r>
      <w:r w:rsidR="00476F18">
        <w:rPr>
          <w:rFonts w:ascii="Arial" w:eastAsiaTheme="minorEastAsia" w:hAnsi="Arial" w:cs="Arial"/>
          <w:color w:val="000000"/>
          <w:lang w:val="en-US"/>
        </w:rPr>
        <w:t>.</w:t>
      </w:r>
      <w:r w:rsidRPr="00F86AA0">
        <w:rPr>
          <w:rFonts w:ascii="Arial" w:eastAsiaTheme="minorEastAsia" w:hAnsi="Arial" w:cs="Arial"/>
          <w:color w:val="000000"/>
          <w:lang w:val="en-US"/>
        </w:rPr>
        <w:t xml:space="preserve">  </w:t>
      </w:r>
      <w:proofErr w:type="gramStart"/>
      <w:r w:rsidRPr="00F86AA0">
        <w:rPr>
          <w:rFonts w:ascii="Arial" w:eastAsiaTheme="minorEastAsia" w:hAnsi="Arial" w:cs="Arial"/>
          <w:color w:val="000000"/>
          <w:lang w:val="en-US"/>
        </w:rPr>
        <w:t>However</w:t>
      </w:r>
      <w:proofErr w:type="gramEnd"/>
      <w:r w:rsidRPr="00F86AA0">
        <w:rPr>
          <w:rFonts w:ascii="Arial" w:eastAsiaTheme="minorEastAsia" w:hAnsi="Arial" w:cs="Arial"/>
          <w:color w:val="000000"/>
          <w:lang w:val="en-US"/>
        </w:rPr>
        <w:t xml:space="preserve">, Green Belt policy in the NPPF only permits the amendment of the Green Belt where exceptional circumstances exist (para 140).  For exceptional circumstances to be justified, it is necessary to examine fully all other options for meeting the identified need for development.  This requires an assessment of Green Belt and non-Green Belt locations.  </w:t>
      </w:r>
    </w:p>
    <w:p w14:paraId="14DFB1A5" w14:textId="7F2A2AA9" w:rsidR="00F86AA0" w:rsidRDefault="00F86AA0" w:rsidP="00476F18">
      <w:pPr>
        <w:widowControl w:val="0"/>
        <w:numPr>
          <w:ilvl w:val="1"/>
          <w:numId w:val="0"/>
        </w:numPr>
        <w:suppressAutoHyphens/>
        <w:autoSpaceDE w:val="0"/>
        <w:autoSpaceDN w:val="0"/>
        <w:adjustRightInd w:val="0"/>
        <w:spacing w:after="227" w:line="320" w:lineRule="atLeast"/>
        <w:ind w:left="360"/>
        <w:textAlignment w:val="center"/>
        <w:rPr>
          <w:rFonts w:ascii="Arial" w:eastAsiaTheme="minorEastAsia" w:hAnsi="Arial" w:cs="Arial"/>
          <w:color w:val="000000"/>
          <w:lang w:val="en-US"/>
        </w:rPr>
      </w:pPr>
      <w:r w:rsidRPr="00F86AA0">
        <w:rPr>
          <w:rFonts w:ascii="Arial" w:eastAsiaTheme="minorEastAsia" w:hAnsi="Arial" w:cs="Arial"/>
          <w:color w:val="000000"/>
          <w:lang w:val="en-US"/>
        </w:rPr>
        <w:t xml:space="preserve">In this instance, </w:t>
      </w:r>
      <w:r w:rsidR="00C549C1" w:rsidRPr="000703C3">
        <w:rPr>
          <w:rFonts w:ascii="Arial" w:eastAsiaTheme="minorEastAsia" w:hAnsi="Arial" w:cs="Arial"/>
          <w:color w:val="000000"/>
          <w:lang w:val="en-US"/>
        </w:rPr>
        <w:t xml:space="preserve">other </w:t>
      </w:r>
      <w:r w:rsidRPr="00F86AA0">
        <w:rPr>
          <w:rFonts w:ascii="Arial" w:eastAsiaTheme="minorEastAsia" w:hAnsi="Arial" w:cs="Arial"/>
          <w:color w:val="000000"/>
          <w:lang w:val="en-US"/>
        </w:rPr>
        <w:t xml:space="preserve">development </w:t>
      </w:r>
      <w:r w:rsidR="00C549C1" w:rsidRPr="000703C3">
        <w:rPr>
          <w:rFonts w:ascii="Arial" w:eastAsiaTheme="minorEastAsia" w:hAnsi="Arial" w:cs="Arial"/>
          <w:color w:val="000000"/>
          <w:lang w:val="en-US"/>
        </w:rPr>
        <w:t>options including further growth at Long Marston</w:t>
      </w:r>
      <w:r w:rsidRPr="00F86AA0">
        <w:rPr>
          <w:rFonts w:ascii="Arial" w:eastAsiaTheme="minorEastAsia" w:hAnsi="Arial" w:cs="Arial"/>
          <w:color w:val="000000"/>
          <w:lang w:val="en-US"/>
        </w:rPr>
        <w:t xml:space="preserve"> can be seen to perform better than Green Belt locations and, on this basis, the exceptional circumstances would not be </w:t>
      </w:r>
      <w:r w:rsidR="00C549C1" w:rsidRPr="000703C3">
        <w:rPr>
          <w:rFonts w:ascii="Arial" w:eastAsiaTheme="minorEastAsia" w:hAnsi="Arial" w:cs="Arial"/>
          <w:color w:val="000000"/>
          <w:lang w:val="en-US"/>
        </w:rPr>
        <w:t>met</w:t>
      </w:r>
      <w:r w:rsidRPr="00F86AA0">
        <w:rPr>
          <w:rFonts w:ascii="Arial" w:eastAsiaTheme="minorEastAsia" w:hAnsi="Arial" w:cs="Arial"/>
          <w:color w:val="000000"/>
          <w:lang w:val="en-US"/>
        </w:rPr>
        <w:t>.  In th</w:t>
      </w:r>
      <w:r w:rsidR="00371B89" w:rsidRPr="000703C3">
        <w:rPr>
          <w:rFonts w:ascii="Arial" w:eastAsiaTheme="minorEastAsia" w:hAnsi="Arial" w:cs="Arial"/>
          <w:color w:val="000000"/>
          <w:lang w:val="en-US"/>
        </w:rPr>
        <w:t>is</w:t>
      </w:r>
      <w:r w:rsidRPr="00F86AA0">
        <w:rPr>
          <w:rFonts w:ascii="Arial" w:eastAsiaTheme="minorEastAsia" w:hAnsi="Arial" w:cs="Arial"/>
          <w:color w:val="000000"/>
          <w:lang w:val="en-US"/>
        </w:rPr>
        <w:t xml:space="preserve"> context </w:t>
      </w:r>
      <w:r w:rsidR="00371B89" w:rsidRPr="000703C3">
        <w:rPr>
          <w:rFonts w:ascii="Arial" w:eastAsiaTheme="minorEastAsia" w:hAnsi="Arial" w:cs="Arial"/>
          <w:color w:val="000000"/>
          <w:lang w:val="en-US"/>
        </w:rPr>
        <w:t xml:space="preserve">sites within the Green Belt </w:t>
      </w:r>
      <w:r w:rsidRPr="00F86AA0">
        <w:rPr>
          <w:rFonts w:ascii="Arial" w:eastAsiaTheme="minorEastAsia" w:hAnsi="Arial" w:cs="Arial"/>
          <w:color w:val="000000"/>
          <w:lang w:val="en-US"/>
        </w:rPr>
        <w:t>would need to</w:t>
      </w:r>
      <w:r w:rsidR="00371B89" w:rsidRPr="000703C3">
        <w:rPr>
          <w:rFonts w:ascii="Arial" w:eastAsiaTheme="minorEastAsia" w:hAnsi="Arial" w:cs="Arial"/>
          <w:color w:val="000000"/>
          <w:lang w:val="en-US"/>
        </w:rPr>
        <w:t xml:space="preserve"> be </w:t>
      </w:r>
      <w:r w:rsidRPr="00F86AA0">
        <w:rPr>
          <w:rFonts w:ascii="Arial" w:eastAsiaTheme="minorEastAsia" w:hAnsi="Arial" w:cs="Arial"/>
          <w:color w:val="000000"/>
          <w:lang w:val="en-US"/>
        </w:rPr>
        <w:t xml:space="preserve">materially better than </w:t>
      </w:r>
      <w:r w:rsidR="00476F18" w:rsidRPr="00F86AA0">
        <w:rPr>
          <w:rFonts w:ascii="Arial" w:eastAsiaTheme="minorEastAsia" w:hAnsi="Arial" w:cs="Arial"/>
          <w:color w:val="000000"/>
          <w:lang w:val="en-US"/>
        </w:rPr>
        <w:t>non-Green</w:t>
      </w:r>
      <w:r w:rsidRPr="00F86AA0">
        <w:rPr>
          <w:rFonts w:ascii="Arial" w:eastAsiaTheme="minorEastAsia" w:hAnsi="Arial" w:cs="Arial"/>
          <w:color w:val="000000"/>
          <w:lang w:val="en-US"/>
        </w:rPr>
        <w:t xml:space="preserve"> Belt locations </w:t>
      </w:r>
      <w:proofErr w:type="gramStart"/>
      <w:r w:rsidRPr="00F86AA0">
        <w:rPr>
          <w:rFonts w:ascii="Arial" w:eastAsiaTheme="minorEastAsia" w:hAnsi="Arial" w:cs="Arial"/>
          <w:color w:val="000000"/>
          <w:lang w:val="en-US"/>
        </w:rPr>
        <w:t>in order to</w:t>
      </w:r>
      <w:proofErr w:type="gramEnd"/>
      <w:r w:rsidRPr="00F86AA0">
        <w:rPr>
          <w:rFonts w:ascii="Arial" w:eastAsiaTheme="minorEastAsia" w:hAnsi="Arial" w:cs="Arial"/>
          <w:color w:val="000000"/>
          <w:lang w:val="en-US"/>
        </w:rPr>
        <w:t xml:space="preserve"> be preferred as future locations</w:t>
      </w:r>
      <w:r w:rsidR="00476F18">
        <w:rPr>
          <w:rFonts w:ascii="Arial" w:eastAsiaTheme="minorEastAsia" w:hAnsi="Arial" w:cs="Arial"/>
          <w:color w:val="000000"/>
          <w:lang w:val="en-US"/>
        </w:rPr>
        <w:t xml:space="preserve"> for growth</w:t>
      </w:r>
      <w:r w:rsidRPr="00F86AA0">
        <w:rPr>
          <w:rFonts w:ascii="Arial" w:eastAsiaTheme="minorEastAsia" w:hAnsi="Arial" w:cs="Arial"/>
          <w:color w:val="000000"/>
          <w:lang w:val="en-US"/>
        </w:rPr>
        <w:t xml:space="preserve">.  That plainly is not the case and those </w:t>
      </w:r>
      <w:r w:rsidR="00476F18" w:rsidRPr="00F86AA0">
        <w:rPr>
          <w:rFonts w:ascii="Arial" w:eastAsiaTheme="minorEastAsia" w:hAnsi="Arial" w:cs="Arial"/>
          <w:color w:val="000000"/>
          <w:lang w:val="en-US"/>
        </w:rPr>
        <w:t>non-Green</w:t>
      </w:r>
      <w:r w:rsidRPr="00F86AA0">
        <w:rPr>
          <w:rFonts w:ascii="Arial" w:eastAsiaTheme="minorEastAsia" w:hAnsi="Arial" w:cs="Arial"/>
          <w:color w:val="000000"/>
          <w:lang w:val="en-US"/>
        </w:rPr>
        <w:t xml:space="preserve"> Belt locations </w:t>
      </w:r>
      <w:r w:rsidR="00371B89" w:rsidRPr="000703C3">
        <w:rPr>
          <w:rFonts w:ascii="Arial" w:eastAsiaTheme="minorEastAsia" w:hAnsi="Arial" w:cs="Arial"/>
          <w:color w:val="000000"/>
          <w:lang w:val="en-US"/>
        </w:rPr>
        <w:t xml:space="preserve">identified in the Strategic Options should be prioritized. </w:t>
      </w:r>
    </w:p>
    <w:p w14:paraId="7EB20291" w14:textId="425BC5AD" w:rsidR="00476F18" w:rsidRPr="00476F18" w:rsidRDefault="00B56261" w:rsidP="00476F18">
      <w:pPr>
        <w:pStyle w:val="ListParagraph"/>
        <w:widowControl w:val="0"/>
        <w:numPr>
          <w:ilvl w:val="0"/>
          <w:numId w:val="12"/>
        </w:numPr>
        <w:suppressAutoHyphens/>
        <w:autoSpaceDE w:val="0"/>
        <w:autoSpaceDN w:val="0"/>
        <w:adjustRightInd w:val="0"/>
        <w:spacing w:after="227" w:line="320" w:lineRule="atLeast"/>
        <w:textAlignment w:val="center"/>
        <w:rPr>
          <w:rFonts w:ascii="Arial" w:eastAsiaTheme="minorEastAsia" w:hAnsi="Arial" w:cs="Arial"/>
          <w:b/>
          <w:bCs/>
          <w:color w:val="000000"/>
          <w:lang w:val="en-US"/>
        </w:rPr>
      </w:pPr>
      <w:r w:rsidRPr="00476F18">
        <w:rPr>
          <w:rFonts w:ascii="Arial" w:eastAsiaTheme="minorEastAsia" w:hAnsi="Arial" w:cs="Arial"/>
          <w:b/>
          <w:bCs/>
          <w:color w:val="000000"/>
          <w:lang w:val="en-US"/>
        </w:rPr>
        <w:t xml:space="preserve">Delivering Homes to meet the needs of all of our </w:t>
      </w:r>
      <w:proofErr w:type="gramStart"/>
      <w:r w:rsidRPr="00476F18">
        <w:rPr>
          <w:rFonts w:ascii="Arial" w:eastAsiaTheme="minorEastAsia" w:hAnsi="Arial" w:cs="Arial"/>
          <w:b/>
          <w:bCs/>
          <w:color w:val="000000"/>
          <w:lang w:val="en-US"/>
        </w:rPr>
        <w:t>communities</w:t>
      </w:r>
      <w:r w:rsidR="00476F18">
        <w:rPr>
          <w:rFonts w:ascii="Arial" w:eastAsiaTheme="minorEastAsia" w:hAnsi="Arial" w:cs="Arial"/>
          <w:b/>
          <w:bCs/>
          <w:color w:val="000000"/>
          <w:lang w:val="en-US"/>
        </w:rPr>
        <w:t xml:space="preserve"> :</w:t>
      </w:r>
      <w:proofErr w:type="gramEnd"/>
      <w:r w:rsidR="00476F18">
        <w:rPr>
          <w:rFonts w:ascii="Arial" w:eastAsiaTheme="minorEastAsia" w:hAnsi="Arial" w:cs="Arial"/>
          <w:b/>
          <w:bCs/>
          <w:color w:val="000000"/>
          <w:lang w:val="en-US"/>
        </w:rPr>
        <w:t xml:space="preserve"> Question H 1.1</w:t>
      </w:r>
    </w:p>
    <w:p w14:paraId="22E25560" w14:textId="77777777" w:rsidR="00476F18" w:rsidRDefault="007652F2" w:rsidP="00476F18">
      <w:pPr>
        <w:widowControl w:val="0"/>
        <w:suppressAutoHyphens/>
        <w:autoSpaceDE w:val="0"/>
        <w:autoSpaceDN w:val="0"/>
        <w:adjustRightInd w:val="0"/>
        <w:spacing w:after="227" w:line="320" w:lineRule="atLeast"/>
        <w:ind w:left="360"/>
        <w:textAlignment w:val="center"/>
        <w:rPr>
          <w:rFonts w:ascii="Arial" w:eastAsiaTheme="minorEastAsia" w:hAnsi="Arial" w:cs="Arial"/>
          <w:b/>
          <w:bCs/>
          <w:color w:val="000000"/>
          <w:lang w:val="en-US"/>
        </w:rPr>
      </w:pPr>
      <w:r w:rsidRPr="00476F18">
        <w:rPr>
          <w:rFonts w:ascii="Arial" w:eastAsiaTheme="minorEastAsia" w:hAnsi="Arial" w:cs="Arial"/>
          <w:color w:val="000000"/>
          <w:lang w:val="en-US"/>
        </w:rPr>
        <w:t>The evidence base conclud</w:t>
      </w:r>
      <w:r w:rsidR="00476F18" w:rsidRPr="00476F18">
        <w:rPr>
          <w:rFonts w:ascii="Arial" w:eastAsiaTheme="minorEastAsia" w:hAnsi="Arial" w:cs="Arial"/>
          <w:color w:val="000000"/>
          <w:lang w:val="en-US"/>
        </w:rPr>
        <w:t>es</w:t>
      </w:r>
      <w:r w:rsidRPr="00476F18">
        <w:rPr>
          <w:rFonts w:ascii="Arial" w:eastAsiaTheme="minorEastAsia" w:hAnsi="Arial" w:cs="Arial"/>
          <w:color w:val="000000"/>
          <w:lang w:val="en-US"/>
        </w:rPr>
        <w:t xml:space="preserve"> that </w:t>
      </w:r>
      <w:r w:rsidR="00371B89" w:rsidRPr="00476F18">
        <w:rPr>
          <w:rFonts w:ascii="Arial" w:eastAsiaTheme="minorEastAsia" w:hAnsi="Arial" w:cs="Arial"/>
          <w:color w:val="000000"/>
          <w:lang w:val="en-US"/>
        </w:rPr>
        <w:t>Stratford-on-Avon and Warwick are the least affordable areas in the Coventry and</w:t>
      </w:r>
      <w:r w:rsidR="00B56261" w:rsidRPr="00476F18">
        <w:rPr>
          <w:rFonts w:ascii="Arial" w:eastAsiaTheme="minorEastAsia" w:hAnsi="Arial" w:cs="Arial"/>
          <w:color w:val="000000"/>
          <w:lang w:val="en-US"/>
        </w:rPr>
        <w:t xml:space="preserve"> </w:t>
      </w:r>
      <w:r w:rsidR="00371B89" w:rsidRPr="00476F18">
        <w:rPr>
          <w:rFonts w:ascii="Arial" w:eastAsiaTheme="minorEastAsia" w:hAnsi="Arial" w:cs="Arial"/>
          <w:color w:val="000000"/>
          <w:lang w:val="en-US"/>
        </w:rPr>
        <w:t>Warwickshire sub-area</w:t>
      </w:r>
      <w:r w:rsidR="00B56261" w:rsidRPr="00476F18">
        <w:rPr>
          <w:rFonts w:ascii="Arial" w:eastAsiaTheme="minorEastAsia" w:hAnsi="Arial" w:cs="Arial"/>
          <w:color w:val="000000"/>
          <w:lang w:val="en-US"/>
        </w:rPr>
        <w:t xml:space="preserve"> and it important therefore that the Strategy focuses growth both within these towns and in locations which are close to and easily accessible to these towns – including Long Marston.  </w:t>
      </w:r>
      <w:r w:rsidR="00371B89" w:rsidRPr="00476F18">
        <w:rPr>
          <w:rFonts w:ascii="Arial" w:eastAsiaTheme="minorEastAsia" w:hAnsi="Arial" w:cs="Arial"/>
          <w:color w:val="000000"/>
          <w:lang w:val="en-US"/>
        </w:rPr>
        <w:t xml:space="preserve">The affordability </w:t>
      </w:r>
      <w:r w:rsidR="00B56261" w:rsidRPr="00476F18">
        <w:rPr>
          <w:rFonts w:ascii="Arial" w:eastAsiaTheme="minorEastAsia" w:hAnsi="Arial" w:cs="Arial"/>
          <w:color w:val="000000"/>
          <w:lang w:val="en-US"/>
        </w:rPr>
        <w:t>crisis</w:t>
      </w:r>
      <w:r w:rsidR="00371B89" w:rsidRPr="00476F18">
        <w:rPr>
          <w:rFonts w:ascii="Arial" w:eastAsiaTheme="minorEastAsia" w:hAnsi="Arial" w:cs="Arial"/>
          <w:color w:val="000000"/>
          <w:lang w:val="en-US"/>
        </w:rPr>
        <w:t xml:space="preserve"> will be </w:t>
      </w:r>
      <w:r w:rsidR="00B56261" w:rsidRPr="00476F18">
        <w:rPr>
          <w:rFonts w:ascii="Arial" w:eastAsiaTheme="minorEastAsia" w:hAnsi="Arial" w:cs="Arial"/>
          <w:color w:val="000000"/>
          <w:lang w:val="en-US"/>
        </w:rPr>
        <w:t xml:space="preserve">further exacerbated </w:t>
      </w:r>
      <w:r w:rsidR="00371B89" w:rsidRPr="00476F18">
        <w:rPr>
          <w:rFonts w:ascii="Arial" w:eastAsiaTheme="minorEastAsia" w:hAnsi="Arial" w:cs="Arial"/>
          <w:color w:val="000000"/>
          <w:lang w:val="en-US"/>
        </w:rPr>
        <w:t xml:space="preserve">if the Local Plan provides too few houses, either by a policy choice not to meet the objectively assessed level of housing need, or by adopting a housing strategy that cannot deliver sufficient housing to meet the needs. </w:t>
      </w:r>
      <w:r w:rsidR="00B56261" w:rsidRPr="00476F18">
        <w:rPr>
          <w:rFonts w:ascii="Arial" w:eastAsiaTheme="minorEastAsia" w:hAnsi="Arial" w:cs="Arial"/>
          <w:color w:val="000000"/>
          <w:lang w:val="en-US"/>
        </w:rPr>
        <w:t>Relying</w:t>
      </w:r>
      <w:r w:rsidR="00371B89" w:rsidRPr="00476F18">
        <w:rPr>
          <w:rFonts w:ascii="Arial" w:eastAsiaTheme="minorEastAsia" w:hAnsi="Arial" w:cs="Arial"/>
          <w:color w:val="000000"/>
          <w:lang w:val="en-US"/>
        </w:rPr>
        <w:t xml:space="preserve"> on the delivery of new “new settlements” </w:t>
      </w:r>
      <w:r w:rsidR="00B56261" w:rsidRPr="00476F18">
        <w:rPr>
          <w:rFonts w:ascii="Arial" w:eastAsiaTheme="minorEastAsia" w:hAnsi="Arial" w:cs="Arial"/>
          <w:color w:val="000000"/>
          <w:lang w:val="en-US"/>
        </w:rPr>
        <w:t>could result in such</w:t>
      </w:r>
      <w:r w:rsidR="00371B89" w:rsidRPr="00476F18">
        <w:rPr>
          <w:rFonts w:ascii="Arial" w:eastAsiaTheme="minorEastAsia" w:hAnsi="Arial" w:cs="Arial"/>
          <w:color w:val="000000"/>
          <w:lang w:val="en-US"/>
        </w:rPr>
        <w:t xml:space="preserve"> a risk</w:t>
      </w:r>
      <w:r w:rsidR="00B56261" w:rsidRPr="00476F18">
        <w:rPr>
          <w:rFonts w:ascii="Arial" w:eastAsiaTheme="minorEastAsia" w:hAnsi="Arial" w:cs="Arial"/>
          <w:color w:val="000000"/>
          <w:lang w:val="en-US"/>
        </w:rPr>
        <w:t xml:space="preserve"> to the overall strategy. </w:t>
      </w:r>
    </w:p>
    <w:p w14:paraId="5271E9AC" w14:textId="59CDC75B" w:rsidR="00371B89" w:rsidRPr="00476F18" w:rsidRDefault="00476F18" w:rsidP="00476F18">
      <w:pPr>
        <w:widowControl w:val="0"/>
        <w:suppressAutoHyphens/>
        <w:autoSpaceDE w:val="0"/>
        <w:autoSpaceDN w:val="0"/>
        <w:adjustRightInd w:val="0"/>
        <w:spacing w:after="227" w:line="320" w:lineRule="atLeast"/>
        <w:ind w:left="360"/>
        <w:textAlignment w:val="center"/>
        <w:rPr>
          <w:rFonts w:ascii="Arial" w:eastAsiaTheme="minorEastAsia" w:hAnsi="Arial" w:cs="Arial"/>
          <w:b/>
          <w:bCs/>
          <w:color w:val="000000"/>
          <w:lang w:val="en-US"/>
        </w:rPr>
      </w:pPr>
      <w:r>
        <w:rPr>
          <w:rFonts w:ascii="Arial" w:eastAsiaTheme="minorEastAsia" w:hAnsi="Arial" w:cs="Arial"/>
          <w:color w:val="000000"/>
          <w:lang w:val="en-US"/>
        </w:rPr>
        <w:t>T</w:t>
      </w:r>
      <w:r w:rsidR="00371B89" w:rsidRPr="00371B89">
        <w:rPr>
          <w:rFonts w:ascii="Arial" w:eastAsiaTheme="minorEastAsia" w:hAnsi="Arial" w:cs="Arial"/>
          <w:color w:val="000000"/>
          <w:lang w:val="en-US"/>
        </w:rPr>
        <w:t xml:space="preserve">he consultation document </w:t>
      </w:r>
      <w:r w:rsidR="00B56261">
        <w:rPr>
          <w:rFonts w:ascii="Arial" w:eastAsiaTheme="minorEastAsia" w:hAnsi="Arial" w:cs="Arial"/>
          <w:color w:val="000000"/>
          <w:lang w:val="en-US"/>
        </w:rPr>
        <w:t xml:space="preserve">notes </w:t>
      </w:r>
      <w:r w:rsidR="00371B89" w:rsidRPr="00371B89">
        <w:rPr>
          <w:rFonts w:ascii="Arial" w:eastAsiaTheme="minorEastAsia" w:hAnsi="Arial" w:cs="Arial"/>
          <w:color w:val="000000"/>
          <w:lang w:val="en-US"/>
        </w:rPr>
        <w:t xml:space="preserve">that </w:t>
      </w:r>
      <w:r w:rsidR="00371B89" w:rsidRPr="00371B89">
        <w:rPr>
          <w:rFonts w:ascii="Arial" w:eastAsiaTheme="minorEastAsia" w:hAnsi="Arial" w:cs="Arial"/>
          <w:i/>
          <w:iCs/>
          <w:color w:val="000000"/>
          <w:lang w:val="en-US"/>
        </w:rPr>
        <w:t xml:space="preserve">“whilst it may be tempting to want to apply the 2014-based figures because they are lower for South Warwickshire, given that Coventry looks unable to accommodate </w:t>
      </w:r>
      <w:proofErr w:type="gramStart"/>
      <w:r w:rsidR="00371B89" w:rsidRPr="00371B89">
        <w:rPr>
          <w:rFonts w:ascii="Arial" w:eastAsiaTheme="minorEastAsia" w:hAnsi="Arial" w:cs="Arial"/>
          <w:i/>
          <w:iCs/>
          <w:color w:val="000000"/>
          <w:lang w:val="en-US"/>
        </w:rPr>
        <w:t>all of</w:t>
      </w:r>
      <w:proofErr w:type="gramEnd"/>
      <w:r w:rsidR="00371B89" w:rsidRPr="00371B89">
        <w:rPr>
          <w:rFonts w:ascii="Arial" w:eastAsiaTheme="minorEastAsia" w:hAnsi="Arial" w:cs="Arial"/>
          <w:i/>
          <w:iCs/>
          <w:color w:val="000000"/>
          <w:lang w:val="en-US"/>
        </w:rPr>
        <w:t xml:space="preserve"> its own housing needs, it would most likely fall to South Warwickshire to accommodate a significant quantum of that need. The outcome would then most likely be similar levels of housing as shown in the 10-year trend-based projection”</w:t>
      </w:r>
      <w:r w:rsidR="00371B89" w:rsidRPr="00371B89">
        <w:rPr>
          <w:rFonts w:ascii="Arial" w:eastAsiaTheme="minorEastAsia" w:hAnsi="Arial" w:cs="Arial"/>
          <w:color w:val="000000"/>
          <w:lang w:val="en-US"/>
        </w:rPr>
        <w:t xml:space="preserve">.  It would be wrong therefore to </w:t>
      </w:r>
      <w:r w:rsidR="00371B89" w:rsidRPr="00B56261">
        <w:rPr>
          <w:rFonts w:ascii="Arial" w:eastAsiaTheme="minorEastAsia" w:hAnsi="Arial" w:cs="Arial"/>
          <w:color w:val="000000"/>
          <w:lang w:val="en-US"/>
        </w:rPr>
        <w:t>adopt</w:t>
      </w:r>
      <w:r w:rsidR="00371B89" w:rsidRPr="00371B89">
        <w:rPr>
          <w:rFonts w:ascii="Arial" w:eastAsiaTheme="minorEastAsia" w:hAnsi="Arial" w:cs="Arial"/>
          <w:color w:val="000000"/>
          <w:lang w:val="en-US"/>
        </w:rPr>
        <w:t xml:space="preserve"> a Local Plan that was not based on the scale of housing which </w:t>
      </w:r>
      <w:r w:rsidR="00371B89" w:rsidRPr="00B56261">
        <w:rPr>
          <w:rFonts w:ascii="Arial" w:eastAsiaTheme="minorEastAsia" w:hAnsi="Arial" w:cs="Arial"/>
          <w:color w:val="000000"/>
          <w:lang w:val="en-US"/>
        </w:rPr>
        <w:t xml:space="preserve">is adjusted to accommodate </w:t>
      </w:r>
      <w:proofErr w:type="spellStart"/>
      <w:r w:rsidR="00371B89" w:rsidRPr="00B56261">
        <w:rPr>
          <w:rFonts w:ascii="Arial" w:eastAsiaTheme="minorEastAsia" w:hAnsi="Arial" w:cs="Arial"/>
          <w:color w:val="000000"/>
          <w:lang w:val="en-US"/>
        </w:rPr>
        <w:t>neighbouring</w:t>
      </w:r>
      <w:proofErr w:type="spellEnd"/>
      <w:r w:rsidR="00371B89" w:rsidRPr="00B56261">
        <w:rPr>
          <w:rFonts w:ascii="Arial" w:eastAsiaTheme="minorEastAsia" w:hAnsi="Arial" w:cs="Arial"/>
          <w:color w:val="000000"/>
          <w:lang w:val="en-US"/>
        </w:rPr>
        <w:t xml:space="preserve"> need. </w:t>
      </w:r>
      <w:r w:rsidR="000703C3" w:rsidRPr="00B56261">
        <w:rPr>
          <w:rFonts w:ascii="Arial" w:eastAsiaTheme="minorEastAsia" w:hAnsi="Arial" w:cs="Arial"/>
          <w:color w:val="000000"/>
          <w:lang w:val="en-US"/>
        </w:rPr>
        <w:t xml:space="preserve">And </w:t>
      </w:r>
      <w:r w:rsidR="00B56261">
        <w:rPr>
          <w:rFonts w:ascii="Arial" w:eastAsiaTheme="minorEastAsia" w:hAnsi="Arial" w:cs="Arial"/>
          <w:color w:val="000000"/>
          <w:lang w:val="en-US"/>
        </w:rPr>
        <w:t xml:space="preserve">on </w:t>
      </w:r>
      <w:r w:rsidR="00371B89" w:rsidRPr="00371B89">
        <w:rPr>
          <w:rFonts w:ascii="Arial" w:eastAsiaTheme="minorEastAsia" w:hAnsi="Arial" w:cs="Arial"/>
          <w:color w:val="000000"/>
          <w:lang w:val="en-US"/>
        </w:rPr>
        <w:t xml:space="preserve">this basis, the housing requirement should be the higher of the two </w:t>
      </w:r>
      <w:r w:rsidR="000703C3" w:rsidRPr="00B56261">
        <w:rPr>
          <w:rFonts w:ascii="Arial" w:eastAsiaTheme="minorEastAsia" w:hAnsi="Arial" w:cs="Arial"/>
          <w:color w:val="000000"/>
          <w:lang w:val="en-US"/>
        </w:rPr>
        <w:t xml:space="preserve">suggested </w:t>
      </w:r>
      <w:r w:rsidR="00371B89" w:rsidRPr="00371B89">
        <w:rPr>
          <w:rFonts w:ascii="Arial" w:eastAsiaTheme="minorEastAsia" w:hAnsi="Arial" w:cs="Arial"/>
          <w:color w:val="000000"/>
          <w:lang w:val="en-US"/>
        </w:rPr>
        <w:t xml:space="preserve">figures.  </w:t>
      </w:r>
    </w:p>
    <w:p w14:paraId="61D5AD2A" w14:textId="14319DDF" w:rsidR="007652F2" w:rsidRDefault="00371B89" w:rsidP="00476F18">
      <w:pPr>
        <w:widowControl w:val="0"/>
        <w:numPr>
          <w:ilvl w:val="1"/>
          <w:numId w:val="0"/>
        </w:numPr>
        <w:suppressAutoHyphens/>
        <w:autoSpaceDE w:val="0"/>
        <w:autoSpaceDN w:val="0"/>
        <w:adjustRightInd w:val="0"/>
        <w:spacing w:after="227" w:line="320" w:lineRule="atLeast"/>
        <w:ind w:left="360"/>
        <w:textAlignment w:val="center"/>
        <w:rPr>
          <w:rFonts w:ascii="Arial" w:eastAsiaTheme="minorEastAsia" w:hAnsi="Arial" w:cs="Arial"/>
          <w:color w:val="000000"/>
          <w:lang w:val="en-US"/>
        </w:rPr>
      </w:pPr>
      <w:r w:rsidRPr="00371B89">
        <w:rPr>
          <w:rFonts w:ascii="Arial" w:eastAsiaTheme="minorEastAsia" w:hAnsi="Arial" w:cs="Arial"/>
          <w:color w:val="000000"/>
          <w:lang w:val="en-US"/>
        </w:rPr>
        <w:t>Based on the evidence of potential existing housing supply in the Urban Capacity study this would suggest a residual need for some 22,000 new homes to be provided over the plan period.</w:t>
      </w:r>
    </w:p>
    <w:p w14:paraId="29262396" w14:textId="77777777" w:rsidR="00476F18" w:rsidRDefault="007652F2" w:rsidP="00476F18">
      <w:pPr>
        <w:widowControl w:val="0"/>
        <w:numPr>
          <w:ilvl w:val="1"/>
          <w:numId w:val="0"/>
        </w:numPr>
        <w:suppressAutoHyphens/>
        <w:autoSpaceDE w:val="0"/>
        <w:autoSpaceDN w:val="0"/>
        <w:adjustRightInd w:val="0"/>
        <w:spacing w:after="227" w:line="320" w:lineRule="atLeast"/>
        <w:textAlignment w:val="center"/>
        <w:rPr>
          <w:rFonts w:ascii="Arial" w:eastAsiaTheme="minorEastAsia" w:hAnsi="Arial" w:cs="Arial"/>
          <w:b/>
          <w:bCs/>
          <w:color w:val="000000"/>
          <w:lang w:val="en-US"/>
        </w:rPr>
      </w:pPr>
      <w:r w:rsidRPr="007652F2">
        <w:rPr>
          <w:rFonts w:ascii="Arial" w:eastAsiaTheme="minorEastAsia" w:hAnsi="Arial" w:cs="Arial"/>
          <w:b/>
          <w:bCs/>
          <w:color w:val="000000"/>
          <w:lang w:val="en-US"/>
        </w:rPr>
        <w:t>6.</w:t>
      </w:r>
      <w:r w:rsidRPr="007652F2">
        <w:rPr>
          <w:rFonts w:ascii="Arial" w:eastAsiaTheme="minorEastAsia" w:hAnsi="Arial" w:cs="Arial"/>
          <w:b/>
          <w:bCs/>
          <w:color w:val="000000"/>
          <w:lang w:val="en-US"/>
        </w:rPr>
        <w:tab/>
      </w:r>
      <w:proofErr w:type="spellStart"/>
      <w:r w:rsidR="00B56261" w:rsidRPr="007652F2">
        <w:rPr>
          <w:rFonts w:ascii="Arial" w:eastAsiaTheme="minorEastAsia" w:hAnsi="Arial" w:cs="Arial"/>
          <w:b/>
          <w:bCs/>
          <w:color w:val="000000"/>
          <w:lang w:val="en-US"/>
        </w:rPr>
        <w:t>Summary</w:t>
      </w:r>
      <w:proofErr w:type="spellEnd"/>
    </w:p>
    <w:p w14:paraId="43725762" w14:textId="3B4C0675" w:rsidR="00371B89" w:rsidRPr="00476F18" w:rsidRDefault="00371B89" w:rsidP="00476F18">
      <w:pPr>
        <w:widowControl w:val="0"/>
        <w:numPr>
          <w:ilvl w:val="1"/>
          <w:numId w:val="0"/>
        </w:numPr>
        <w:suppressAutoHyphens/>
        <w:autoSpaceDE w:val="0"/>
        <w:autoSpaceDN w:val="0"/>
        <w:adjustRightInd w:val="0"/>
        <w:spacing w:after="227" w:line="320" w:lineRule="atLeast"/>
        <w:textAlignment w:val="center"/>
        <w:rPr>
          <w:rFonts w:ascii="Arial" w:eastAsiaTheme="minorEastAsia" w:hAnsi="Arial" w:cs="Arial"/>
          <w:b/>
          <w:bCs/>
          <w:color w:val="000000"/>
          <w:lang w:val="en-US"/>
        </w:rPr>
      </w:pPr>
      <w:r w:rsidRPr="007652F2">
        <w:rPr>
          <w:rFonts w:ascii="Arial" w:eastAsiaTheme="minorEastAsia" w:hAnsi="Arial" w:cs="Arial"/>
          <w:color w:val="000000"/>
          <w:lang w:val="en-US"/>
        </w:rPr>
        <w:t xml:space="preserve">This response to the South Warwickshire Local Plan Issues and Options </w:t>
      </w:r>
      <w:r w:rsidR="00CF09EB">
        <w:rPr>
          <w:rFonts w:ascii="Arial" w:eastAsiaTheme="minorEastAsia" w:hAnsi="Arial" w:cs="Arial"/>
          <w:color w:val="000000"/>
          <w:lang w:val="en-US"/>
        </w:rPr>
        <w:t xml:space="preserve">consultation </w:t>
      </w:r>
      <w:r w:rsidRPr="007652F2">
        <w:rPr>
          <w:rFonts w:ascii="Arial" w:eastAsiaTheme="minorEastAsia" w:hAnsi="Arial" w:cs="Arial"/>
          <w:color w:val="000000"/>
          <w:lang w:val="en-US"/>
        </w:rPr>
        <w:t xml:space="preserve">has been prepared on behalf </w:t>
      </w:r>
      <w:proofErr w:type="spellStart"/>
      <w:r w:rsidR="007652F2" w:rsidRPr="007652F2">
        <w:rPr>
          <w:rFonts w:ascii="Arial" w:eastAsiaTheme="minorEastAsia" w:hAnsi="Arial" w:cs="Arial"/>
          <w:color w:val="000000"/>
          <w:lang w:val="en-US"/>
        </w:rPr>
        <w:t>Mr</w:t>
      </w:r>
      <w:proofErr w:type="spellEnd"/>
      <w:r w:rsidR="007652F2" w:rsidRPr="007652F2">
        <w:rPr>
          <w:rFonts w:ascii="Arial" w:eastAsiaTheme="minorEastAsia" w:hAnsi="Arial" w:cs="Arial"/>
          <w:color w:val="000000"/>
          <w:lang w:val="en-US"/>
        </w:rPr>
        <w:t xml:space="preserve"> D Stephenson who is generally in support of the proposed Strategy.  </w:t>
      </w:r>
      <w:r w:rsidR="00476F18" w:rsidRPr="007652F2">
        <w:rPr>
          <w:rFonts w:ascii="Arial" w:eastAsiaTheme="minorEastAsia" w:hAnsi="Arial" w:cs="Arial"/>
          <w:color w:val="000000"/>
          <w:lang w:val="en-US"/>
        </w:rPr>
        <w:t>Specifically,</w:t>
      </w:r>
      <w:r w:rsidR="007652F2" w:rsidRPr="007652F2">
        <w:rPr>
          <w:rFonts w:ascii="Arial" w:eastAsiaTheme="minorEastAsia" w:hAnsi="Arial" w:cs="Arial"/>
          <w:color w:val="000000"/>
          <w:lang w:val="en-US"/>
        </w:rPr>
        <w:t xml:space="preserve"> we support the proposal that </w:t>
      </w:r>
      <w:r w:rsidRPr="007652F2">
        <w:rPr>
          <w:rFonts w:ascii="Arial" w:eastAsiaTheme="minorEastAsia" w:hAnsi="Arial" w:cs="Arial"/>
          <w:color w:val="000000"/>
          <w:lang w:val="en-US"/>
        </w:rPr>
        <w:t>the housing requirement should be based on the HEDNA exercise which indicates a need over the plan period of some 40,000 new homes.</w:t>
      </w:r>
    </w:p>
    <w:p w14:paraId="41A567C6" w14:textId="6EA08061" w:rsidR="007652F2" w:rsidRPr="007652F2" w:rsidRDefault="007652F2" w:rsidP="00476F18">
      <w:pPr>
        <w:widowControl w:val="0"/>
        <w:numPr>
          <w:ilvl w:val="1"/>
          <w:numId w:val="0"/>
        </w:numPr>
        <w:suppressAutoHyphens/>
        <w:autoSpaceDE w:val="0"/>
        <w:autoSpaceDN w:val="0"/>
        <w:adjustRightInd w:val="0"/>
        <w:spacing w:after="227" w:line="320" w:lineRule="atLeast"/>
        <w:textAlignment w:val="center"/>
        <w:rPr>
          <w:rFonts w:ascii="Arial" w:eastAsiaTheme="minorEastAsia" w:hAnsi="Arial" w:cs="Arial"/>
          <w:color w:val="000000"/>
          <w:lang w:val="en-US"/>
        </w:rPr>
      </w:pPr>
      <w:r w:rsidRPr="007652F2">
        <w:rPr>
          <w:rFonts w:ascii="Arial" w:eastAsiaTheme="minorEastAsia" w:hAnsi="Arial" w:cs="Arial"/>
          <w:color w:val="000000"/>
          <w:lang w:val="en-US"/>
        </w:rPr>
        <w:t>We agree that b</w:t>
      </w:r>
      <w:r w:rsidR="00371B89" w:rsidRPr="007652F2">
        <w:rPr>
          <w:rFonts w:ascii="Arial" w:eastAsiaTheme="minorEastAsia" w:hAnsi="Arial" w:cs="Arial"/>
          <w:color w:val="000000"/>
          <w:lang w:val="en-US"/>
        </w:rPr>
        <w:t xml:space="preserve">ased on the evidence of potential existing housing supply this would suggest a residual need for some 22,000 new homes to be provided over the plan period. </w:t>
      </w:r>
    </w:p>
    <w:p w14:paraId="148F18FB" w14:textId="1F4CE6DE" w:rsidR="00371B89" w:rsidRPr="007652F2" w:rsidRDefault="007652F2" w:rsidP="00476F18">
      <w:pPr>
        <w:widowControl w:val="0"/>
        <w:numPr>
          <w:ilvl w:val="1"/>
          <w:numId w:val="0"/>
        </w:numPr>
        <w:suppressAutoHyphens/>
        <w:autoSpaceDE w:val="0"/>
        <w:autoSpaceDN w:val="0"/>
        <w:adjustRightInd w:val="0"/>
        <w:spacing w:after="227" w:line="320" w:lineRule="atLeast"/>
        <w:textAlignment w:val="center"/>
        <w:rPr>
          <w:rFonts w:ascii="Arial" w:eastAsiaTheme="minorEastAsia" w:hAnsi="Arial" w:cs="Arial"/>
          <w:color w:val="000000"/>
          <w:lang w:val="en-US"/>
        </w:rPr>
      </w:pPr>
      <w:r w:rsidRPr="007652F2">
        <w:rPr>
          <w:rFonts w:ascii="Arial" w:eastAsiaTheme="minorEastAsia" w:hAnsi="Arial" w:cs="Arial"/>
          <w:color w:val="000000"/>
          <w:lang w:val="en-US"/>
        </w:rPr>
        <w:t xml:space="preserve">We maintain that to deliver this level of housing green field land will be required. </w:t>
      </w:r>
    </w:p>
    <w:p w14:paraId="50BE0882" w14:textId="4B3A9B34" w:rsidR="00371B89" w:rsidRDefault="007652F2" w:rsidP="00476F18">
      <w:pPr>
        <w:widowControl w:val="0"/>
        <w:numPr>
          <w:ilvl w:val="1"/>
          <w:numId w:val="0"/>
        </w:numPr>
        <w:suppressAutoHyphens/>
        <w:autoSpaceDE w:val="0"/>
        <w:autoSpaceDN w:val="0"/>
        <w:adjustRightInd w:val="0"/>
        <w:spacing w:after="227" w:line="320" w:lineRule="atLeast"/>
        <w:textAlignment w:val="center"/>
        <w:rPr>
          <w:rFonts w:ascii="Arial" w:eastAsiaTheme="minorEastAsia" w:hAnsi="Arial" w:cs="Arial"/>
          <w:color w:val="000000"/>
          <w:lang w:val="en-US"/>
        </w:rPr>
      </w:pPr>
      <w:r w:rsidRPr="007652F2">
        <w:rPr>
          <w:rFonts w:ascii="Arial" w:eastAsiaTheme="minorEastAsia" w:hAnsi="Arial" w:cs="Arial"/>
          <w:color w:val="000000"/>
          <w:lang w:val="en-US"/>
        </w:rPr>
        <w:t xml:space="preserve">We note that </w:t>
      </w:r>
      <w:r w:rsidR="00CC4565" w:rsidRPr="007652F2">
        <w:rPr>
          <w:rFonts w:ascii="Arial" w:eastAsiaTheme="minorEastAsia" w:hAnsi="Arial" w:cs="Arial"/>
          <w:color w:val="000000"/>
          <w:lang w:val="en-US"/>
        </w:rPr>
        <w:t>the Spatial</w:t>
      </w:r>
      <w:r w:rsidR="00371B89" w:rsidRPr="007652F2">
        <w:rPr>
          <w:rFonts w:ascii="Arial" w:eastAsiaTheme="minorEastAsia" w:hAnsi="Arial" w:cs="Arial"/>
          <w:color w:val="000000"/>
          <w:lang w:val="en-US"/>
        </w:rPr>
        <w:t xml:space="preserve"> Strategy is likely to require a hybrid approach </w:t>
      </w:r>
      <w:r w:rsidRPr="007652F2">
        <w:rPr>
          <w:rFonts w:ascii="Arial" w:eastAsiaTheme="minorEastAsia" w:hAnsi="Arial" w:cs="Arial"/>
          <w:color w:val="000000"/>
          <w:lang w:val="en-US"/>
        </w:rPr>
        <w:t xml:space="preserve">and we support the identification of further growth at Long Marston New Garden Village in </w:t>
      </w:r>
      <w:proofErr w:type="gramStart"/>
      <w:r w:rsidRPr="007652F2">
        <w:rPr>
          <w:rFonts w:ascii="Arial" w:eastAsiaTheme="minorEastAsia" w:hAnsi="Arial" w:cs="Arial"/>
          <w:color w:val="000000"/>
          <w:lang w:val="en-US"/>
        </w:rPr>
        <w:t>all of</w:t>
      </w:r>
      <w:proofErr w:type="gramEnd"/>
      <w:r w:rsidRPr="007652F2">
        <w:rPr>
          <w:rFonts w:ascii="Arial" w:eastAsiaTheme="minorEastAsia" w:hAnsi="Arial" w:cs="Arial"/>
          <w:color w:val="000000"/>
          <w:lang w:val="en-US"/>
        </w:rPr>
        <w:t xml:space="preserve"> the presented options. </w:t>
      </w:r>
    </w:p>
    <w:p w14:paraId="127BA9F1" w14:textId="67F59E5D" w:rsidR="00DE08D4" w:rsidRDefault="00DE08D4" w:rsidP="00DE08D4">
      <w:pPr>
        <w:widowControl w:val="0"/>
        <w:numPr>
          <w:ilvl w:val="1"/>
          <w:numId w:val="0"/>
        </w:numPr>
        <w:suppressAutoHyphens/>
        <w:autoSpaceDE w:val="0"/>
        <w:autoSpaceDN w:val="0"/>
        <w:adjustRightInd w:val="0"/>
        <w:spacing w:after="227" w:line="320" w:lineRule="atLeast"/>
        <w:textAlignment w:val="center"/>
        <w:rPr>
          <w:rFonts w:ascii="Arial" w:hAnsi="Arial" w:cs="Arial"/>
        </w:rPr>
      </w:pPr>
      <w:r>
        <w:rPr>
          <w:rFonts w:ascii="Arial" w:eastAsiaTheme="minorEastAsia" w:hAnsi="Arial" w:cs="Arial"/>
          <w:color w:val="000000"/>
          <w:lang w:val="en-US"/>
        </w:rPr>
        <w:t>As a more detailed strategy evolves for further growth a</w:t>
      </w:r>
      <w:r w:rsidR="00CF09EB">
        <w:rPr>
          <w:rFonts w:ascii="Arial" w:eastAsiaTheme="minorEastAsia" w:hAnsi="Arial" w:cs="Arial"/>
          <w:color w:val="000000"/>
          <w:lang w:val="en-US"/>
        </w:rPr>
        <w:t>t</w:t>
      </w:r>
      <w:r>
        <w:rPr>
          <w:rFonts w:ascii="Arial" w:eastAsiaTheme="minorEastAsia" w:hAnsi="Arial" w:cs="Arial"/>
          <w:color w:val="000000"/>
          <w:lang w:val="en-US"/>
        </w:rPr>
        <w:t xml:space="preserve"> Long Marston New Garden Village</w:t>
      </w:r>
      <w:r w:rsidR="00CF09EB">
        <w:rPr>
          <w:rFonts w:ascii="Arial" w:eastAsiaTheme="minorEastAsia" w:hAnsi="Arial" w:cs="Arial"/>
          <w:color w:val="000000"/>
          <w:lang w:val="en-US"/>
        </w:rPr>
        <w:t>,</w:t>
      </w:r>
      <w:r>
        <w:rPr>
          <w:rFonts w:ascii="Arial" w:eastAsiaTheme="minorEastAsia" w:hAnsi="Arial" w:cs="Arial"/>
          <w:color w:val="000000"/>
          <w:lang w:val="en-US"/>
        </w:rPr>
        <w:t xml:space="preserve"> we would </w:t>
      </w:r>
      <w:r w:rsidR="00CF09EB">
        <w:rPr>
          <w:rFonts w:ascii="Arial" w:eastAsiaTheme="minorEastAsia" w:hAnsi="Arial" w:cs="Arial"/>
          <w:color w:val="000000"/>
          <w:lang w:val="en-US"/>
        </w:rPr>
        <w:t>like to commend</w:t>
      </w:r>
      <w:r>
        <w:rPr>
          <w:rFonts w:ascii="Arial" w:eastAsiaTheme="minorEastAsia" w:hAnsi="Arial" w:cs="Arial"/>
          <w:color w:val="000000"/>
          <w:lang w:val="en-US"/>
        </w:rPr>
        <w:t xml:space="preserve"> the merits of Site 74 which forms </w:t>
      </w:r>
      <w:r w:rsidRPr="000703C3">
        <w:rPr>
          <w:rFonts w:ascii="Arial" w:hAnsi="Arial" w:cs="Arial"/>
        </w:rPr>
        <w:t xml:space="preserve">a natural extension </w:t>
      </w:r>
      <w:r>
        <w:rPr>
          <w:rFonts w:ascii="Arial" w:hAnsi="Arial" w:cs="Arial"/>
        </w:rPr>
        <w:t xml:space="preserve">to the Long Marston Garden Village </w:t>
      </w:r>
      <w:r w:rsidRPr="000703C3">
        <w:rPr>
          <w:rFonts w:ascii="Arial" w:hAnsi="Arial" w:cs="Arial"/>
        </w:rPr>
        <w:t>adjacent to Pillbox Park</w:t>
      </w:r>
      <w:r>
        <w:rPr>
          <w:rFonts w:ascii="Arial" w:hAnsi="Arial" w:cs="Arial"/>
        </w:rPr>
        <w:t xml:space="preserve"> and close to the Village Centre.</w:t>
      </w:r>
      <w:r>
        <w:rPr>
          <w:rFonts w:ascii="Arial" w:hAnsi="Arial" w:cs="Arial"/>
        </w:rPr>
        <w:t xml:space="preserve"> </w:t>
      </w:r>
    </w:p>
    <w:p w14:paraId="54C95743" w14:textId="4B257A62" w:rsidR="00CF09EB" w:rsidRDefault="00CF09EB" w:rsidP="00DE08D4">
      <w:pPr>
        <w:widowControl w:val="0"/>
        <w:numPr>
          <w:ilvl w:val="1"/>
          <w:numId w:val="0"/>
        </w:numPr>
        <w:suppressAutoHyphens/>
        <w:autoSpaceDE w:val="0"/>
        <w:autoSpaceDN w:val="0"/>
        <w:adjustRightInd w:val="0"/>
        <w:spacing w:after="227" w:line="320" w:lineRule="atLeast"/>
        <w:textAlignment w:val="center"/>
        <w:rPr>
          <w:rFonts w:ascii="Arial" w:hAnsi="Arial" w:cs="Arial"/>
        </w:rPr>
      </w:pPr>
    </w:p>
    <w:p w14:paraId="77D4E1A8" w14:textId="77777777" w:rsidR="00CF09EB" w:rsidRPr="00DE08D4" w:rsidRDefault="00CF09EB" w:rsidP="00DE08D4">
      <w:pPr>
        <w:widowControl w:val="0"/>
        <w:numPr>
          <w:ilvl w:val="1"/>
          <w:numId w:val="0"/>
        </w:numPr>
        <w:suppressAutoHyphens/>
        <w:autoSpaceDE w:val="0"/>
        <w:autoSpaceDN w:val="0"/>
        <w:adjustRightInd w:val="0"/>
        <w:spacing w:after="227" w:line="320" w:lineRule="atLeast"/>
        <w:textAlignment w:val="center"/>
        <w:rPr>
          <w:rFonts w:ascii="Arial" w:eastAsiaTheme="minorEastAsia" w:hAnsi="Arial" w:cs="Arial"/>
          <w:color w:val="000000"/>
          <w:lang w:val="en-US"/>
        </w:rPr>
      </w:pPr>
    </w:p>
    <w:p w14:paraId="3553B115" w14:textId="2D332C23" w:rsidR="00371B89" w:rsidRPr="00371B89" w:rsidRDefault="00371B89" w:rsidP="00371B89">
      <w:pPr>
        <w:spacing w:after="0" w:line="240" w:lineRule="auto"/>
        <w:rPr>
          <w:rFonts w:ascii="Lato" w:eastAsiaTheme="minorEastAsia" w:hAnsi="Lato"/>
          <w:b/>
          <w:color w:val="4472C4" w:themeColor="accent1"/>
          <w:sz w:val="20"/>
          <w:lang w:val="en-US"/>
        </w:rPr>
      </w:pPr>
    </w:p>
    <w:p w14:paraId="66BD4F63" w14:textId="4FF1FE47" w:rsidR="00371B89" w:rsidRPr="00371B89" w:rsidRDefault="00DE08D4" w:rsidP="00DE08D4">
      <w:pPr>
        <w:spacing w:after="0" w:line="240" w:lineRule="auto"/>
        <w:jc w:val="center"/>
        <w:rPr>
          <w:rFonts w:eastAsiaTheme="minorEastAsia"/>
          <w:sz w:val="20"/>
          <w:lang w:val="en-US"/>
        </w:rPr>
      </w:pPr>
      <w:r>
        <w:rPr>
          <w:noProof/>
        </w:rPr>
        <w:drawing>
          <wp:inline distT="0" distB="0" distL="0" distR="0" wp14:anchorId="11B4D9F7" wp14:editId="621A88FC">
            <wp:extent cx="3987800" cy="28773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18" t="26395" r="40173" b="3682"/>
                    <a:stretch/>
                  </pic:blipFill>
                  <pic:spPr bwMode="auto">
                    <a:xfrm>
                      <a:off x="0" y="0"/>
                      <a:ext cx="3999003" cy="2885460"/>
                    </a:xfrm>
                    <a:prstGeom prst="rect">
                      <a:avLst/>
                    </a:prstGeom>
                    <a:ln>
                      <a:noFill/>
                    </a:ln>
                    <a:extLst>
                      <a:ext uri="{53640926-AAD7-44D8-BBD7-CCE9431645EC}">
                        <a14:shadowObscured xmlns:a14="http://schemas.microsoft.com/office/drawing/2010/main"/>
                      </a:ext>
                    </a:extLst>
                  </pic:spPr>
                </pic:pic>
              </a:graphicData>
            </a:graphic>
          </wp:inline>
        </w:drawing>
      </w:r>
    </w:p>
    <w:p w14:paraId="678CCAE1" w14:textId="77777777" w:rsidR="00371B89" w:rsidRPr="00F86AA0" w:rsidRDefault="00371B89" w:rsidP="00F86AA0">
      <w:pPr>
        <w:widowControl w:val="0"/>
        <w:numPr>
          <w:ilvl w:val="1"/>
          <w:numId w:val="0"/>
        </w:numPr>
        <w:suppressAutoHyphens/>
        <w:autoSpaceDE w:val="0"/>
        <w:autoSpaceDN w:val="0"/>
        <w:adjustRightInd w:val="0"/>
        <w:spacing w:after="227" w:line="320" w:lineRule="atLeast"/>
        <w:ind w:left="567" w:hanging="567"/>
        <w:textAlignment w:val="center"/>
        <w:rPr>
          <w:rFonts w:ascii="Lato" w:eastAsiaTheme="minorEastAsia" w:hAnsi="Lato" w:cs="Lato-Regular"/>
          <w:color w:val="000000"/>
          <w:sz w:val="21"/>
          <w:szCs w:val="20"/>
          <w:lang w:val="en-US"/>
        </w:rPr>
      </w:pPr>
    </w:p>
    <w:p w14:paraId="3BA2776F" w14:textId="64AEB804" w:rsidR="00F86AA0" w:rsidRPr="00B37150" w:rsidRDefault="00F86AA0" w:rsidP="00F86AA0">
      <w:pPr>
        <w:widowControl w:val="0"/>
        <w:numPr>
          <w:ilvl w:val="1"/>
          <w:numId w:val="0"/>
        </w:numPr>
        <w:suppressAutoHyphens/>
        <w:autoSpaceDE w:val="0"/>
        <w:autoSpaceDN w:val="0"/>
        <w:adjustRightInd w:val="0"/>
        <w:spacing w:after="227" w:line="320" w:lineRule="atLeast"/>
        <w:ind w:left="567" w:hanging="567"/>
        <w:textAlignment w:val="center"/>
        <w:rPr>
          <w:rFonts w:ascii="Lato" w:eastAsiaTheme="minorEastAsia" w:hAnsi="Lato" w:cs="Graphie Light"/>
          <w:color w:val="000000"/>
          <w:lang w:val="en-US"/>
        </w:rPr>
      </w:pPr>
    </w:p>
    <w:p w14:paraId="75D96FE5" w14:textId="77777777" w:rsidR="00B37150" w:rsidRPr="00B37150" w:rsidRDefault="00B37150" w:rsidP="00B37150">
      <w:pPr>
        <w:rPr>
          <w:lang w:val="en-US"/>
        </w:rPr>
      </w:pPr>
    </w:p>
    <w:p w14:paraId="6696A02E" w14:textId="77777777" w:rsidR="00DE08D4" w:rsidRDefault="00DE08D4" w:rsidP="00DE08D4">
      <w:pPr>
        <w:pStyle w:val="NoSpacing"/>
        <w:jc w:val="center"/>
        <w:rPr>
          <w:color w:val="002060"/>
          <w:sz w:val="72"/>
          <w:szCs w:val="72"/>
          <w:u w:val="single"/>
        </w:rPr>
      </w:pPr>
    </w:p>
    <w:p w14:paraId="05A8368E" w14:textId="77777777" w:rsidR="00DE08D4" w:rsidRDefault="00DE08D4" w:rsidP="00DE08D4">
      <w:pPr>
        <w:pStyle w:val="NoSpacing"/>
        <w:jc w:val="center"/>
        <w:rPr>
          <w:color w:val="002060"/>
          <w:sz w:val="72"/>
          <w:szCs w:val="72"/>
          <w:u w:val="single"/>
        </w:rPr>
      </w:pPr>
    </w:p>
    <w:p w14:paraId="6BEA745F" w14:textId="77777777" w:rsidR="00DE08D4" w:rsidRDefault="00DE08D4" w:rsidP="00DE08D4">
      <w:pPr>
        <w:pStyle w:val="NoSpacing"/>
        <w:jc w:val="center"/>
        <w:rPr>
          <w:color w:val="002060"/>
          <w:sz w:val="72"/>
          <w:szCs w:val="72"/>
          <w:u w:val="single"/>
        </w:rPr>
      </w:pPr>
    </w:p>
    <w:p w14:paraId="5B0A9C8B" w14:textId="77777777" w:rsidR="00DE08D4" w:rsidRDefault="00DE08D4" w:rsidP="00DE08D4">
      <w:pPr>
        <w:pStyle w:val="NoSpacing"/>
        <w:jc w:val="center"/>
        <w:rPr>
          <w:color w:val="002060"/>
          <w:sz w:val="72"/>
          <w:szCs w:val="72"/>
          <w:u w:val="single"/>
        </w:rPr>
      </w:pPr>
    </w:p>
    <w:p w14:paraId="2C007787" w14:textId="77777777" w:rsidR="00DE08D4" w:rsidRDefault="00DE08D4" w:rsidP="00DE08D4">
      <w:pPr>
        <w:pStyle w:val="NoSpacing"/>
        <w:jc w:val="center"/>
        <w:rPr>
          <w:color w:val="002060"/>
          <w:sz w:val="72"/>
          <w:szCs w:val="72"/>
          <w:u w:val="single"/>
        </w:rPr>
      </w:pPr>
    </w:p>
    <w:p w14:paraId="07D1776A" w14:textId="77777777" w:rsidR="00DE08D4" w:rsidRDefault="00DE08D4" w:rsidP="00DE08D4">
      <w:pPr>
        <w:pStyle w:val="NoSpacing"/>
        <w:jc w:val="center"/>
        <w:rPr>
          <w:color w:val="002060"/>
          <w:sz w:val="72"/>
          <w:szCs w:val="72"/>
          <w:u w:val="single"/>
        </w:rPr>
      </w:pPr>
    </w:p>
    <w:p w14:paraId="4257D87D" w14:textId="77777777" w:rsidR="00DE08D4" w:rsidRDefault="00DE08D4" w:rsidP="00DE08D4">
      <w:pPr>
        <w:pStyle w:val="NoSpacing"/>
        <w:jc w:val="center"/>
        <w:rPr>
          <w:color w:val="002060"/>
          <w:sz w:val="72"/>
          <w:szCs w:val="72"/>
          <w:u w:val="single"/>
        </w:rPr>
      </w:pPr>
    </w:p>
    <w:p w14:paraId="3F15824F" w14:textId="77777777" w:rsidR="00DE08D4" w:rsidRDefault="00DE08D4" w:rsidP="00DE08D4">
      <w:pPr>
        <w:pStyle w:val="NoSpacing"/>
        <w:jc w:val="center"/>
        <w:rPr>
          <w:color w:val="002060"/>
          <w:sz w:val="72"/>
          <w:szCs w:val="72"/>
          <w:u w:val="single"/>
        </w:rPr>
      </w:pPr>
    </w:p>
    <w:p w14:paraId="05DF8D3F" w14:textId="77777777" w:rsidR="00DE08D4" w:rsidRDefault="00DE08D4" w:rsidP="00DE08D4">
      <w:pPr>
        <w:pStyle w:val="NoSpacing"/>
        <w:jc w:val="center"/>
        <w:rPr>
          <w:color w:val="002060"/>
          <w:sz w:val="72"/>
          <w:szCs w:val="72"/>
          <w:u w:val="single"/>
        </w:rPr>
      </w:pPr>
    </w:p>
    <w:p w14:paraId="1595708A" w14:textId="77777777" w:rsidR="00DE08D4" w:rsidRDefault="00DE08D4" w:rsidP="00DE08D4">
      <w:pPr>
        <w:pStyle w:val="NoSpacing"/>
        <w:jc w:val="center"/>
        <w:rPr>
          <w:color w:val="002060"/>
          <w:sz w:val="72"/>
          <w:szCs w:val="72"/>
          <w:u w:val="single"/>
        </w:rPr>
      </w:pPr>
    </w:p>
    <w:p w14:paraId="40E8DCC2" w14:textId="77777777" w:rsidR="00DE08D4" w:rsidRDefault="00DE08D4" w:rsidP="00DE08D4">
      <w:pPr>
        <w:pStyle w:val="NoSpacing"/>
        <w:jc w:val="center"/>
        <w:rPr>
          <w:color w:val="002060"/>
          <w:sz w:val="72"/>
          <w:szCs w:val="72"/>
          <w:u w:val="single"/>
        </w:rPr>
      </w:pPr>
    </w:p>
    <w:p w14:paraId="36B0B7B4" w14:textId="77777777" w:rsidR="00DE08D4" w:rsidRDefault="00DE08D4" w:rsidP="00DE08D4">
      <w:pPr>
        <w:pStyle w:val="NoSpacing"/>
        <w:jc w:val="center"/>
        <w:rPr>
          <w:color w:val="002060"/>
          <w:sz w:val="72"/>
          <w:szCs w:val="72"/>
          <w:u w:val="single"/>
        </w:rPr>
      </w:pPr>
    </w:p>
    <w:p w14:paraId="67B601D3" w14:textId="4069D22C" w:rsidR="00DE08D4" w:rsidRDefault="00DE08D4" w:rsidP="00DE08D4">
      <w:pPr>
        <w:pStyle w:val="NoSpacing"/>
        <w:jc w:val="center"/>
        <w:rPr>
          <w:color w:val="002060"/>
          <w:sz w:val="72"/>
          <w:szCs w:val="72"/>
          <w:u w:val="single"/>
        </w:rPr>
      </w:pPr>
      <w:r>
        <w:rPr>
          <w:color w:val="002060"/>
          <w:sz w:val="72"/>
          <w:szCs w:val="72"/>
          <w:u w:val="single"/>
        </w:rPr>
        <w:t>PARKHOUSE</w:t>
      </w:r>
    </w:p>
    <w:p w14:paraId="4C70EFA4" w14:textId="77777777" w:rsidR="00DE08D4" w:rsidRDefault="00DE08D4" w:rsidP="00DE08D4">
      <w:pPr>
        <w:pStyle w:val="NoSpacing"/>
        <w:jc w:val="center"/>
        <w:rPr>
          <w:color w:val="002060"/>
          <w:sz w:val="36"/>
          <w:szCs w:val="36"/>
        </w:rPr>
      </w:pPr>
      <w:r>
        <w:rPr>
          <w:color w:val="002060"/>
          <w:sz w:val="36"/>
          <w:szCs w:val="36"/>
        </w:rPr>
        <w:t>Building Contractors</w:t>
      </w:r>
    </w:p>
    <w:p w14:paraId="23A64750" w14:textId="77777777" w:rsidR="00DE08D4" w:rsidRDefault="00DE08D4" w:rsidP="00DE08D4">
      <w:pPr>
        <w:pStyle w:val="NoSpacing"/>
        <w:jc w:val="center"/>
        <w:rPr>
          <w:color w:val="002060"/>
          <w:sz w:val="24"/>
          <w:szCs w:val="24"/>
        </w:rPr>
      </w:pPr>
      <w:r>
        <w:rPr>
          <w:color w:val="002060"/>
          <w:sz w:val="24"/>
          <w:szCs w:val="24"/>
        </w:rPr>
        <w:t>Chasers Cottage</w:t>
      </w:r>
    </w:p>
    <w:p w14:paraId="3D0A8EA5" w14:textId="77777777" w:rsidR="00DE08D4" w:rsidRDefault="00DE08D4" w:rsidP="00DE08D4">
      <w:pPr>
        <w:pStyle w:val="NoSpacing"/>
        <w:jc w:val="center"/>
        <w:rPr>
          <w:color w:val="002060"/>
          <w:sz w:val="24"/>
          <w:szCs w:val="24"/>
        </w:rPr>
      </w:pPr>
      <w:r>
        <w:rPr>
          <w:color w:val="002060"/>
          <w:sz w:val="24"/>
          <w:szCs w:val="24"/>
        </w:rPr>
        <w:t xml:space="preserve">8 </w:t>
      </w:r>
      <w:proofErr w:type="spellStart"/>
      <w:r>
        <w:rPr>
          <w:color w:val="002060"/>
          <w:sz w:val="24"/>
          <w:szCs w:val="24"/>
        </w:rPr>
        <w:t>Crimscote</w:t>
      </w:r>
      <w:proofErr w:type="spellEnd"/>
    </w:p>
    <w:p w14:paraId="590F2DD3" w14:textId="77777777" w:rsidR="00DE08D4" w:rsidRDefault="00DE08D4" w:rsidP="00DE08D4">
      <w:pPr>
        <w:pStyle w:val="NoSpacing"/>
        <w:jc w:val="center"/>
        <w:rPr>
          <w:color w:val="002060"/>
          <w:sz w:val="24"/>
          <w:szCs w:val="24"/>
        </w:rPr>
      </w:pPr>
      <w:r>
        <w:rPr>
          <w:color w:val="002060"/>
          <w:sz w:val="24"/>
          <w:szCs w:val="24"/>
        </w:rPr>
        <w:t>Stratford on Avon</w:t>
      </w:r>
    </w:p>
    <w:p w14:paraId="365DE858" w14:textId="77777777" w:rsidR="00DE08D4" w:rsidRDefault="00DE08D4" w:rsidP="00DE08D4">
      <w:pPr>
        <w:pStyle w:val="NoSpacing"/>
        <w:jc w:val="center"/>
        <w:rPr>
          <w:color w:val="002060"/>
          <w:sz w:val="24"/>
          <w:szCs w:val="24"/>
        </w:rPr>
      </w:pPr>
      <w:r>
        <w:rPr>
          <w:color w:val="002060"/>
          <w:sz w:val="24"/>
          <w:szCs w:val="24"/>
        </w:rPr>
        <w:t>Tel. 01789 459558</w:t>
      </w:r>
    </w:p>
    <w:p w14:paraId="4BA75900" w14:textId="77777777" w:rsidR="00DE08D4" w:rsidRDefault="00DE08D4" w:rsidP="00DE08D4">
      <w:pPr>
        <w:pStyle w:val="NoSpacing"/>
        <w:jc w:val="center"/>
        <w:rPr>
          <w:color w:val="002060"/>
          <w:sz w:val="24"/>
          <w:szCs w:val="24"/>
        </w:rPr>
      </w:pPr>
      <w:r>
        <w:rPr>
          <w:color w:val="002060"/>
          <w:sz w:val="24"/>
          <w:szCs w:val="24"/>
        </w:rPr>
        <w:t>Mobile. 07960 396080</w:t>
      </w:r>
    </w:p>
    <w:p w14:paraId="6E0E3774" w14:textId="77777777" w:rsidR="00DE08D4" w:rsidRDefault="00DE08D4" w:rsidP="00DE08D4">
      <w:pPr>
        <w:ind w:left="720" w:hanging="360"/>
        <w:rPr>
          <w:rFonts w:ascii="Arial" w:hAnsi="Arial" w:cs="Arial"/>
        </w:rPr>
      </w:pPr>
    </w:p>
    <w:p w14:paraId="7E6B69A5" w14:textId="77777777" w:rsidR="00B64D27" w:rsidRDefault="00B64D27" w:rsidP="00B64D27">
      <w:pPr>
        <w:pStyle w:val="Heading1"/>
        <w:numPr>
          <w:ilvl w:val="0"/>
          <w:numId w:val="0"/>
        </w:numPr>
      </w:pPr>
    </w:p>
    <w:sectPr w:rsidR="00B64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56B0A" w14:textId="77777777" w:rsidR="00371B89" w:rsidRDefault="00371B89" w:rsidP="00371B89">
      <w:pPr>
        <w:spacing w:after="0" w:line="240" w:lineRule="auto"/>
      </w:pPr>
      <w:r>
        <w:separator/>
      </w:r>
    </w:p>
  </w:endnote>
  <w:endnote w:type="continuationSeparator" w:id="0">
    <w:p w14:paraId="02E83B2E" w14:textId="77777777" w:rsidR="00371B89" w:rsidRDefault="00371B89" w:rsidP="0037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Lato-Regular">
    <w:altName w:val="Segoe UI"/>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o Bold">
    <w:altName w:val="Segoe U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raphie Light">
    <w:altName w:val="Graphie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1B272" w14:textId="77777777" w:rsidR="00371B89" w:rsidRDefault="00371B89" w:rsidP="00371B89">
      <w:pPr>
        <w:spacing w:after="0" w:line="240" w:lineRule="auto"/>
      </w:pPr>
      <w:r>
        <w:separator/>
      </w:r>
    </w:p>
  </w:footnote>
  <w:footnote w:type="continuationSeparator" w:id="0">
    <w:p w14:paraId="4E9F513E" w14:textId="77777777" w:rsidR="00371B89" w:rsidRDefault="00371B89" w:rsidP="00371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C600A"/>
    <w:multiLevelType w:val="hybridMultilevel"/>
    <w:tmpl w:val="EB06F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D26C29"/>
    <w:multiLevelType w:val="hybridMultilevel"/>
    <w:tmpl w:val="7DAEF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AB5310"/>
    <w:multiLevelType w:val="multilevel"/>
    <w:tmpl w:val="2C5C4932"/>
    <w:lvl w:ilvl="0">
      <w:start w:val="1"/>
      <w:numFmt w:val="decimal"/>
      <w:pStyle w:val="Heading1"/>
      <w:lvlText w:val="%1"/>
      <w:lvlJc w:val="left"/>
      <w:pPr>
        <w:tabs>
          <w:tab w:val="num" w:pos="567"/>
        </w:tabs>
        <w:ind w:left="567" w:hanging="567"/>
      </w:pPr>
      <w:rPr>
        <w:rFonts w:hint="default"/>
      </w:rPr>
    </w:lvl>
    <w:lvl w:ilvl="1">
      <w:start w:val="1"/>
      <w:numFmt w:val="decimal"/>
      <w:pStyle w:val="numberedparas"/>
      <w:lvlText w:val="%1.%2"/>
      <w:lvlJc w:val="left"/>
      <w:pPr>
        <w:ind w:left="576" w:hanging="576"/>
      </w:pPr>
      <w:rPr>
        <w:rFonts w:ascii="Lato" w:hAnsi="Lato" w:hint="default"/>
        <w:color w:val="000000" w:themeColor="text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7CE1113C"/>
    <w:multiLevelType w:val="hybridMultilevel"/>
    <w:tmpl w:val="8CF29798"/>
    <w:lvl w:ilvl="0" w:tplc="748A65EC">
      <w:numFmt w:val="bullet"/>
      <w:lvlText w:val="-"/>
      <w:lvlJc w:val="left"/>
      <w:pPr>
        <w:ind w:left="927" w:hanging="360"/>
      </w:pPr>
      <w:rPr>
        <w:rFonts w:ascii="Lato" w:eastAsiaTheme="minorEastAsia" w:hAnsi="Lato" w:cs="Lato-Regular"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75441287">
    <w:abstractNumId w:val="2"/>
  </w:num>
  <w:num w:numId="2" w16cid:durableId="363412417">
    <w:abstractNumId w:val="3"/>
  </w:num>
  <w:num w:numId="3" w16cid:durableId="956375895">
    <w:abstractNumId w:val="2"/>
    <w:lvlOverride w:ilvl="0">
      <w:startOverride w:val="3"/>
    </w:lvlOverride>
    <w:lvlOverride w:ilvl="1">
      <w:startOverride w:val="6"/>
    </w:lvlOverride>
  </w:num>
  <w:num w:numId="4" w16cid:durableId="965696291">
    <w:abstractNumId w:val="1"/>
  </w:num>
  <w:num w:numId="5" w16cid:durableId="1616600056">
    <w:abstractNumId w:val="2"/>
    <w:lvlOverride w:ilvl="0">
      <w:startOverride w:val="3"/>
    </w:lvlOverride>
    <w:lvlOverride w:ilvl="1">
      <w:startOverride w:val="7"/>
    </w:lvlOverride>
  </w:num>
  <w:num w:numId="6" w16cid:durableId="223567396">
    <w:abstractNumId w:val="2"/>
    <w:lvlOverride w:ilvl="0">
      <w:startOverride w:val="3"/>
    </w:lvlOverride>
    <w:lvlOverride w:ilvl="1">
      <w:startOverride w:val="7"/>
    </w:lvlOverride>
  </w:num>
  <w:num w:numId="7" w16cid:durableId="714352137">
    <w:abstractNumId w:val="2"/>
    <w:lvlOverride w:ilvl="0">
      <w:startOverride w:val="3"/>
    </w:lvlOverride>
    <w:lvlOverride w:ilvl="1">
      <w:startOverride w:val="7"/>
    </w:lvlOverride>
  </w:num>
  <w:num w:numId="8" w16cid:durableId="1652369446">
    <w:abstractNumId w:val="2"/>
    <w:lvlOverride w:ilvl="0">
      <w:startOverride w:val="3"/>
    </w:lvlOverride>
    <w:lvlOverride w:ilvl="1">
      <w:startOverride w:val="7"/>
    </w:lvlOverride>
  </w:num>
  <w:num w:numId="9" w16cid:durableId="2000691659">
    <w:abstractNumId w:val="2"/>
    <w:lvlOverride w:ilvl="0">
      <w:startOverride w:val="3"/>
    </w:lvlOverride>
    <w:lvlOverride w:ilvl="1">
      <w:startOverride w:val="8"/>
    </w:lvlOverride>
  </w:num>
  <w:num w:numId="10" w16cid:durableId="1231311016">
    <w:abstractNumId w:val="2"/>
    <w:lvlOverride w:ilvl="0">
      <w:startOverride w:val="3"/>
    </w:lvlOverride>
    <w:lvlOverride w:ilvl="1">
      <w:startOverride w:val="7"/>
    </w:lvlOverride>
  </w:num>
  <w:num w:numId="11" w16cid:durableId="532233109">
    <w:abstractNumId w:val="2"/>
    <w:lvlOverride w:ilvl="0">
      <w:startOverride w:val="3"/>
    </w:lvlOverride>
    <w:lvlOverride w:ilvl="1">
      <w:startOverride w:val="8"/>
    </w:lvlOverride>
  </w:num>
  <w:num w:numId="12" w16cid:durableId="146473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DA1"/>
    <w:rsid w:val="000703C3"/>
    <w:rsid w:val="00292728"/>
    <w:rsid w:val="00371B89"/>
    <w:rsid w:val="0040066E"/>
    <w:rsid w:val="00476F18"/>
    <w:rsid w:val="007652F2"/>
    <w:rsid w:val="0083418E"/>
    <w:rsid w:val="00862A64"/>
    <w:rsid w:val="009B0589"/>
    <w:rsid w:val="00A22B2E"/>
    <w:rsid w:val="00A60DA1"/>
    <w:rsid w:val="00B37150"/>
    <w:rsid w:val="00B56261"/>
    <w:rsid w:val="00B64D27"/>
    <w:rsid w:val="00C549C1"/>
    <w:rsid w:val="00CC4565"/>
    <w:rsid w:val="00CF09EB"/>
    <w:rsid w:val="00D15FA3"/>
    <w:rsid w:val="00DE08D4"/>
    <w:rsid w:val="00EB0C8C"/>
    <w:rsid w:val="00F365EB"/>
    <w:rsid w:val="00F86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358EE"/>
  <w15:chartTrackingRefBased/>
  <w15:docId w15:val="{3DBED894-0D07-4CAA-9D0A-7BEE69FC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umberedparas"/>
    <w:next w:val="Normal"/>
    <w:link w:val="Heading1Char"/>
    <w:autoRedefine/>
    <w:uiPriority w:val="9"/>
    <w:qFormat/>
    <w:rsid w:val="00A60DA1"/>
    <w:pPr>
      <w:pageBreakBefore/>
      <w:numPr>
        <w:ilvl w:val="0"/>
      </w:numPr>
      <w:spacing w:before="240" w:after="120"/>
      <w:outlineLvl w:val="0"/>
    </w:pPr>
    <w:rPr>
      <w:rFonts w:ascii="Lato Bold" w:eastAsiaTheme="majorEastAsia" w:hAnsi="Lato Bold" w:cstheme="majorBidi"/>
      <w:bCs/>
      <w:color w:val="44546A" w:themeColor="text2"/>
      <w:sz w:val="36"/>
      <w:szCs w:val="28"/>
    </w:rPr>
  </w:style>
  <w:style w:type="paragraph" w:styleId="Heading3">
    <w:name w:val="heading 3"/>
    <w:basedOn w:val="Normal"/>
    <w:next w:val="Normal"/>
    <w:link w:val="Heading3Char"/>
    <w:uiPriority w:val="9"/>
    <w:semiHidden/>
    <w:unhideWhenUsed/>
    <w:qFormat/>
    <w:rsid w:val="00F86A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DA1"/>
    <w:rPr>
      <w:rFonts w:ascii="Lato Bold" w:eastAsiaTheme="majorEastAsia" w:hAnsi="Lato Bold" w:cstheme="majorBidi"/>
      <w:bCs/>
      <w:color w:val="44546A" w:themeColor="text2"/>
      <w:sz w:val="36"/>
      <w:szCs w:val="28"/>
      <w:lang w:val="en-US"/>
    </w:rPr>
  </w:style>
  <w:style w:type="paragraph" w:customStyle="1" w:styleId="numberedparas">
    <w:name w:val="numbered paras"/>
    <w:basedOn w:val="Normal"/>
    <w:qFormat/>
    <w:rsid w:val="00A60DA1"/>
    <w:pPr>
      <w:widowControl w:val="0"/>
      <w:numPr>
        <w:ilvl w:val="1"/>
        <w:numId w:val="1"/>
      </w:numPr>
      <w:suppressAutoHyphens/>
      <w:autoSpaceDE w:val="0"/>
      <w:autoSpaceDN w:val="0"/>
      <w:adjustRightInd w:val="0"/>
      <w:spacing w:after="227" w:line="320" w:lineRule="atLeast"/>
      <w:ind w:left="567" w:hanging="567"/>
      <w:textAlignment w:val="center"/>
    </w:pPr>
    <w:rPr>
      <w:rFonts w:ascii="Lato" w:eastAsiaTheme="minorEastAsia" w:hAnsi="Lato" w:cs="Lato-Regular"/>
      <w:color w:val="000000"/>
      <w:sz w:val="21"/>
      <w:szCs w:val="20"/>
      <w:lang w:val="en-US"/>
    </w:rPr>
  </w:style>
  <w:style w:type="paragraph" w:styleId="CommentText">
    <w:name w:val="annotation text"/>
    <w:basedOn w:val="Normal"/>
    <w:link w:val="CommentTextChar"/>
    <w:semiHidden/>
    <w:unhideWhenUsed/>
    <w:rsid w:val="00F86AA0"/>
    <w:pPr>
      <w:spacing w:after="0" w:line="240" w:lineRule="auto"/>
    </w:pPr>
    <w:rPr>
      <w:rFonts w:eastAsiaTheme="minorEastAsia"/>
      <w:sz w:val="20"/>
      <w:szCs w:val="20"/>
      <w:lang w:val="en-US"/>
    </w:rPr>
  </w:style>
  <w:style w:type="character" w:customStyle="1" w:styleId="CommentTextChar">
    <w:name w:val="Comment Text Char"/>
    <w:basedOn w:val="DefaultParagraphFont"/>
    <w:link w:val="CommentText"/>
    <w:semiHidden/>
    <w:rsid w:val="00F86AA0"/>
    <w:rPr>
      <w:rFonts w:eastAsiaTheme="minorEastAsia"/>
      <w:sz w:val="20"/>
      <w:szCs w:val="20"/>
      <w:lang w:val="en-US"/>
    </w:rPr>
  </w:style>
  <w:style w:type="paragraph" w:customStyle="1" w:styleId="heading3indent">
    <w:name w:val="heading 3 indent"/>
    <w:basedOn w:val="Heading3"/>
    <w:link w:val="heading3indentChar"/>
    <w:autoRedefine/>
    <w:qFormat/>
    <w:rsid w:val="00F86AA0"/>
    <w:pPr>
      <w:spacing w:before="320" w:after="120" w:line="240" w:lineRule="auto"/>
      <w:ind w:left="567"/>
    </w:pPr>
    <w:rPr>
      <w:rFonts w:ascii="Lato Bold" w:hAnsi="Lato Bold"/>
      <w:bCs/>
      <w:color w:val="4472C4" w:themeColor="accent1"/>
      <w:szCs w:val="20"/>
      <w:lang w:val="en-US"/>
    </w:rPr>
  </w:style>
  <w:style w:type="character" w:customStyle="1" w:styleId="heading3indentChar">
    <w:name w:val="heading 3 indent Char"/>
    <w:basedOn w:val="Heading3Char"/>
    <w:link w:val="heading3indent"/>
    <w:rsid w:val="00F86AA0"/>
    <w:rPr>
      <w:rFonts w:ascii="Lato Bold" w:eastAsiaTheme="majorEastAsia" w:hAnsi="Lato Bold" w:cstheme="majorBidi"/>
      <w:bCs/>
      <w:color w:val="4472C4" w:themeColor="accent1"/>
      <w:sz w:val="24"/>
      <w:szCs w:val="20"/>
      <w:lang w:val="en-US"/>
    </w:rPr>
  </w:style>
  <w:style w:type="character" w:styleId="CommentReference">
    <w:name w:val="annotation reference"/>
    <w:basedOn w:val="DefaultParagraphFont"/>
    <w:uiPriority w:val="99"/>
    <w:semiHidden/>
    <w:unhideWhenUsed/>
    <w:rsid w:val="00F86AA0"/>
    <w:rPr>
      <w:sz w:val="16"/>
      <w:szCs w:val="16"/>
    </w:rPr>
  </w:style>
  <w:style w:type="character" w:customStyle="1" w:styleId="Heading3Char">
    <w:name w:val="Heading 3 Char"/>
    <w:basedOn w:val="DefaultParagraphFont"/>
    <w:link w:val="Heading3"/>
    <w:uiPriority w:val="9"/>
    <w:semiHidden/>
    <w:rsid w:val="00F86AA0"/>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D15FA3"/>
    <w:pPr>
      <w:ind w:left="720"/>
      <w:contextualSpacing/>
    </w:pPr>
  </w:style>
  <w:style w:type="paragraph" w:styleId="FootnoteText">
    <w:name w:val="footnote text"/>
    <w:basedOn w:val="Normal"/>
    <w:link w:val="FootnoteTextChar"/>
    <w:rsid w:val="00371B89"/>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rsid w:val="00371B89"/>
    <w:rPr>
      <w:rFonts w:eastAsiaTheme="minorEastAsia"/>
      <w:sz w:val="20"/>
      <w:szCs w:val="20"/>
      <w:lang w:val="en-US"/>
    </w:rPr>
  </w:style>
  <w:style w:type="character" w:styleId="FootnoteReference">
    <w:name w:val="footnote reference"/>
    <w:basedOn w:val="DefaultParagraphFont"/>
    <w:rsid w:val="00371B89"/>
    <w:rPr>
      <w:vertAlign w:val="superscript"/>
    </w:rPr>
  </w:style>
  <w:style w:type="table" w:styleId="TableGrid">
    <w:name w:val="Table Grid"/>
    <w:basedOn w:val="TableNormal"/>
    <w:uiPriority w:val="59"/>
    <w:rsid w:val="00371B8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589"/>
    <w:rPr>
      <w:color w:val="0563C1" w:themeColor="hyperlink"/>
      <w:u w:val="single"/>
    </w:rPr>
  </w:style>
  <w:style w:type="character" w:styleId="UnresolvedMention">
    <w:name w:val="Unresolved Mention"/>
    <w:basedOn w:val="DefaultParagraphFont"/>
    <w:uiPriority w:val="99"/>
    <w:semiHidden/>
    <w:unhideWhenUsed/>
    <w:rsid w:val="009B0589"/>
    <w:rPr>
      <w:color w:val="605E5C"/>
      <w:shd w:val="clear" w:color="auto" w:fill="E1DFDD"/>
    </w:rPr>
  </w:style>
  <w:style w:type="paragraph" w:styleId="NoSpacing">
    <w:name w:val="No Spacing"/>
    <w:uiPriority w:val="1"/>
    <w:qFormat/>
    <w:rsid w:val="00CC45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3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wlp@stratford-d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1389</Words>
  <Characters>7921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McKeown</dc:creator>
  <cp:keywords/>
  <dc:description/>
  <cp:lastModifiedBy>Ruth McKeown</cp:lastModifiedBy>
  <cp:revision>2</cp:revision>
  <cp:lastPrinted>2023-03-06T17:17:00Z</cp:lastPrinted>
  <dcterms:created xsi:type="dcterms:W3CDTF">2023-03-06T18:26:00Z</dcterms:created>
  <dcterms:modified xsi:type="dcterms:W3CDTF">2023-03-06T18:26:00Z</dcterms:modified>
</cp:coreProperties>
</file>